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7E4" w:rsidRDefault="00FD77E4" w:rsidP="009D399C">
      <w:pPr>
        <w:spacing w:line="23" w:lineRule="atLeast"/>
        <w:rPr>
          <w:b/>
          <w:bCs/>
        </w:rPr>
      </w:pPr>
    </w:p>
    <w:p w:rsidR="009D399C" w:rsidRPr="00AE0A1C" w:rsidRDefault="009D399C" w:rsidP="009D399C">
      <w:pPr>
        <w:spacing w:line="23" w:lineRule="atLeast"/>
        <w:rPr>
          <w:bCs/>
        </w:rPr>
      </w:pPr>
      <w:r w:rsidRPr="00AE0A1C">
        <w:rPr>
          <w:b/>
          <w:bCs/>
        </w:rPr>
        <w:t>What are the pill, the patch, and the ring?</w:t>
      </w:r>
      <w:r>
        <w:rPr>
          <w:b/>
          <w:bCs/>
        </w:rPr>
        <w:t xml:space="preserve">  </w:t>
      </w:r>
      <w:r w:rsidRPr="00AE0A1C">
        <w:rPr>
          <w:bCs/>
        </w:rPr>
        <w:t xml:space="preserve">These are birth control methods made of the hormones </w:t>
      </w:r>
      <w:r w:rsidRPr="007E1BC0">
        <w:rPr>
          <w:bCs/>
        </w:rPr>
        <w:t>estrogen and progestin</w:t>
      </w:r>
      <w:r w:rsidRPr="00AE0A1C">
        <w:rPr>
          <w:bCs/>
        </w:rPr>
        <w:t xml:space="preserve">. They are like </w:t>
      </w:r>
      <w:r>
        <w:rPr>
          <w:bCs/>
        </w:rPr>
        <w:t xml:space="preserve">the </w:t>
      </w:r>
      <w:r w:rsidRPr="00AE0A1C">
        <w:rPr>
          <w:bCs/>
        </w:rPr>
        <w:t xml:space="preserve">hormones made by </w:t>
      </w:r>
      <w:r>
        <w:rPr>
          <w:bCs/>
        </w:rPr>
        <w:t>your</w:t>
      </w:r>
      <w:r w:rsidRPr="00AE0A1C">
        <w:rPr>
          <w:bCs/>
        </w:rPr>
        <w:t xml:space="preserve"> body. The</w:t>
      </w:r>
      <w:r>
        <w:rPr>
          <w:bCs/>
        </w:rPr>
        <w:t>se hormones</w:t>
      </w:r>
      <w:r w:rsidRPr="00AE0A1C">
        <w:rPr>
          <w:bCs/>
        </w:rPr>
        <w:t xml:space="preserve"> keep you from getting pregnant in 2 ways:</w:t>
      </w:r>
    </w:p>
    <w:p w:rsidR="009D399C" w:rsidRDefault="009D399C" w:rsidP="009D399C">
      <w:pPr>
        <w:pStyle w:val="Bullet1CICIIC"/>
        <w:numPr>
          <w:ilvl w:val="0"/>
          <w:numId w:val="4"/>
        </w:numPr>
        <w:spacing w:line="23" w:lineRule="atLeast"/>
      </w:pPr>
      <w:r w:rsidRPr="00AE0A1C">
        <w:t>They keep eggs from leaving the ovaries.</w:t>
      </w:r>
    </w:p>
    <w:p w:rsidR="009D399C" w:rsidRDefault="009D399C" w:rsidP="009D399C">
      <w:pPr>
        <w:pStyle w:val="Bullet1CICIIC"/>
        <w:numPr>
          <w:ilvl w:val="0"/>
          <w:numId w:val="4"/>
        </w:numPr>
        <w:spacing w:line="23" w:lineRule="atLeast"/>
      </w:pPr>
      <w:r w:rsidRPr="00AE0A1C">
        <w:t>They make cervical mucus thicker. This keeps sperm from getting to the eggs.</w:t>
      </w:r>
    </w:p>
    <w:p w:rsidR="009D399C" w:rsidRDefault="009D399C" w:rsidP="009D399C">
      <w:pPr>
        <w:spacing w:line="23" w:lineRule="atLeast"/>
        <w:rPr>
          <w:b/>
        </w:rPr>
      </w:pPr>
    </w:p>
    <w:p w:rsidR="009D399C" w:rsidRPr="00446FB0" w:rsidRDefault="009D399C" w:rsidP="009D399C">
      <w:pPr>
        <w:spacing w:line="23" w:lineRule="atLeast"/>
        <w:rPr>
          <w:b/>
        </w:rPr>
      </w:pPr>
      <w:r w:rsidRPr="00446FB0">
        <w:rPr>
          <w:b/>
        </w:rPr>
        <w:t xml:space="preserve">Before getting the pill, the patch, or the ring, you need to know about the most common benefits, risks, side effects, and other choices you have. We are happy to answer any questions you have. </w:t>
      </w:r>
    </w:p>
    <w:p w:rsidR="00CF4977" w:rsidRDefault="00CF4977" w:rsidP="00CF4977">
      <w:pPr>
        <w:spacing w:line="23" w:lineRule="atLeast"/>
        <w:rPr>
          <w:b/>
          <w:bCs/>
        </w:rPr>
      </w:pPr>
    </w:p>
    <w:p w:rsidR="00CF4977" w:rsidRPr="00AE0A1C" w:rsidRDefault="00CF4977" w:rsidP="00CF4977">
      <w:pPr>
        <w:spacing w:line="23" w:lineRule="atLeast"/>
        <w:rPr>
          <w:b/>
          <w:bCs/>
        </w:rPr>
      </w:pPr>
      <w:r w:rsidRPr="00AE0A1C">
        <w:rPr>
          <w:b/>
          <w:bCs/>
        </w:rPr>
        <w:t>How well do they work?</w:t>
      </w:r>
    </w:p>
    <w:p w:rsidR="00CF4977" w:rsidRDefault="00CF4977" w:rsidP="00CF4977">
      <w:pPr>
        <w:pStyle w:val="Bullet1CICIIC"/>
        <w:numPr>
          <w:ilvl w:val="0"/>
          <w:numId w:val="5"/>
        </w:numPr>
        <w:spacing w:line="23" w:lineRule="atLeast"/>
      </w:pPr>
      <w:r w:rsidRPr="00AE0A1C">
        <w:t xml:space="preserve">For every 100 </w:t>
      </w:r>
      <w:r>
        <w:t>people</w:t>
      </w:r>
      <w:r w:rsidRPr="00AE0A1C">
        <w:t xml:space="preserve"> who use the pill, patch or ring perfectly for a year, only 1 will get pregnant.</w:t>
      </w:r>
    </w:p>
    <w:p w:rsidR="00CF4977" w:rsidRDefault="00CF4977" w:rsidP="00CF4977">
      <w:pPr>
        <w:pStyle w:val="Bullet1CICIIC"/>
        <w:numPr>
          <w:ilvl w:val="0"/>
          <w:numId w:val="5"/>
        </w:numPr>
        <w:spacing w:line="23" w:lineRule="atLeast"/>
      </w:pPr>
      <w:r>
        <w:t>For every 100 people who do not use the pill, patch, or ring perfectly for a year, about 9 will get pregnant.</w:t>
      </w:r>
    </w:p>
    <w:p w:rsidR="009D399C" w:rsidRDefault="009D399C" w:rsidP="009D399C">
      <w:pPr>
        <w:spacing w:line="23" w:lineRule="atLeast"/>
      </w:pPr>
    </w:p>
    <w:p w:rsidR="009D399C" w:rsidRPr="009D399C" w:rsidRDefault="009D399C" w:rsidP="00CF4977">
      <w:pPr>
        <w:rPr>
          <w:b/>
        </w:rPr>
      </w:pPr>
      <w:r w:rsidRPr="00446FB0">
        <w:rPr>
          <w:b/>
        </w:rPr>
        <w:t>What are the benefits of the pill, patch, and ring?</w:t>
      </w:r>
      <w:r w:rsidR="00CF4977">
        <w:rPr>
          <w:b/>
        </w:rPr>
        <w:t xml:space="preserve">  </w:t>
      </w:r>
      <w:r w:rsidRPr="003E001A">
        <w:t>There’s nothing you have to do before sex to make these methods work.</w:t>
      </w:r>
      <w:r>
        <w:t xml:space="preserve"> </w:t>
      </w:r>
      <w:r w:rsidRPr="003E001A">
        <w:t>Being able to get pregnant comes back quickly after stopping.</w:t>
      </w:r>
    </w:p>
    <w:p w:rsidR="009D399C" w:rsidRPr="009D43D3" w:rsidRDefault="009D399C" w:rsidP="009D399C">
      <w:pPr>
        <w:pStyle w:val="Bullet1CICIIC"/>
        <w:spacing w:line="240" w:lineRule="auto"/>
        <w:rPr>
          <w:b/>
        </w:rPr>
      </w:pPr>
      <w:r w:rsidRPr="009D43D3">
        <w:rPr>
          <w:b/>
        </w:rPr>
        <w:t>These methods can protect you from</w:t>
      </w:r>
    </w:p>
    <w:p w:rsidR="009D399C" w:rsidRDefault="009D399C" w:rsidP="009D399C">
      <w:pPr>
        <w:pStyle w:val="Bullet2CICIIC"/>
        <w:numPr>
          <w:ilvl w:val="0"/>
          <w:numId w:val="6"/>
        </w:numPr>
        <w:sectPr w:rsidR="009D399C" w:rsidSect="009D399C">
          <w:headerReference w:type="even" r:id="rId7"/>
          <w:headerReference w:type="default" r:id="rId8"/>
          <w:footerReference w:type="default" r:id="rId9"/>
          <w:pgSz w:w="12240" w:h="15840"/>
          <w:pgMar w:top="720" w:right="720" w:bottom="720" w:left="720" w:header="432" w:footer="432" w:gutter="0"/>
          <w:cols w:space="720"/>
          <w:docGrid w:linePitch="360"/>
        </w:sectPr>
      </w:pPr>
    </w:p>
    <w:p w:rsidR="009D399C" w:rsidRPr="00446FB0" w:rsidRDefault="009D399C" w:rsidP="009D399C">
      <w:pPr>
        <w:pStyle w:val="Bullet2CICIIC"/>
        <w:numPr>
          <w:ilvl w:val="0"/>
          <w:numId w:val="6"/>
        </w:numPr>
        <w:spacing w:line="240" w:lineRule="auto"/>
      </w:pPr>
      <w:r w:rsidRPr="00446FB0">
        <w:lastRenderedPageBreak/>
        <w:t>Acne</w:t>
      </w:r>
    </w:p>
    <w:p w:rsidR="009D399C" w:rsidRPr="00446FB0" w:rsidRDefault="009D399C" w:rsidP="009D399C">
      <w:pPr>
        <w:pStyle w:val="Bullet2CICIIC"/>
        <w:numPr>
          <w:ilvl w:val="0"/>
          <w:numId w:val="6"/>
        </w:numPr>
        <w:spacing w:line="240" w:lineRule="auto"/>
      </w:pPr>
      <w:r w:rsidRPr="00446FB0">
        <w:t>Anemia (iron poor blood)</w:t>
      </w:r>
    </w:p>
    <w:p w:rsidR="009D399C" w:rsidRPr="00446FB0" w:rsidRDefault="009D399C" w:rsidP="009D399C">
      <w:pPr>
        <w:pStyle w:val="Bullet2CICIIC"/>
        <w:numPr>
          <w:ilvl w:val="0"/>
          <w:numId w:val="6"/>
        </w:numPr>
        <w:spacing w:line="240" w:lineRule="auto"/>
      </w:pPr>
      <w:r w:rsidRPr="00446FB0">
        <w:t>Bad cramps</w:t>
      </w:r>
    </w:p>
    <w:p w:rsidR="009D399C" w:rsidRDefault="009D399C" w:rsidP="009D399C">
      <w:pPr>
        <w:pStyle w:val="Bullet2CICIIC"/>
        <w:numPr>
          <w:ilvl w:val="0"/>
          <w:numId w:val="6"/>
        </w:numPr>
        <w:spacing w:line="240" w:lineRule="auto"/>
      </w:pPr>
      <w:r w:rsidRPr="00446FB0">
        <w:t>Bone thinning</w:t>
      </w:r>
    </w:p>
    <w:p w:rsidR="009D399C" w:rsidRPr="00446FB0" w:rsidRDefault="009D399C" w:rsidP="009D399C">
      <w:pPr>
        <w:pStyle w:val="Bullet2CICIIC"/>
        <w:numPr>
          <w:ilvl w:val="0"/>
          <w:numId w:val="6"/>
        </w:numPr>
        <w:spacing w:line="240" w:lineRule="auto"/>
      </w:pPr>
      <w:r w:rsidRPr="00446FB0">
        <w:t>Cancer of the ovaries</w:t>
      </w:r>
    </w:p>
    <w:p w:rsidR="009D399C" w:rsidRPr="00446FB0" w:rsidRDefault="009D399C" w:rsidP="009D399C">
      <w:pPr>
        <w:pStyle w:val="Bullet2CICIIC"/>
        <w:numPr>
          <w:ilvl w:val="0"/>
          <w:numId w:val="6"/>
        </w:numPr>
        <w:spacing w:line="240" w:lineRule="auto"/>
      </w:pPr>
      <w:r w:rsidRPr="00446FB0">
        <w:lastRenderedPageBreak/>
        <w:t>Cancer of the uterus</w:t>
      </w:r>
    </w:p>
    <w:p w:rsidR="009D399C" w:rsidRDefault="009D399C" w:rsidP="009D399C">
      <w:pPr>
        <w:pStyle w:val="Bullet2CICIIC"/>
        <w:numPr>
          <w:ilvl w:val="0"/>
          <w:numId w:val="6"/>
        </w:numPr>
        <w:spacing w:line="240" w:lineRule="auto"/>
      </w:pPr>
      <w:r w:rsidRPr="00446FB0">
        <w:t>Cysts in the breasts and ovaries</w:t>
      </w:r>
    </w:p>
    <w:p w:rsidR="009D399C" w:rsidRDefault="009D399C" w:rsidP="009D399C">
      <w:pPr>
        <w:pStyle w:val="Bullet2CICIIC"/>
        <w:numPr>
          <w:ilvl w:val="0"/>
          <w:numId w:val="6"/>
        </w:numPr>
        <w:spacing w:line="240" w:lineRule="auto"/>
      </w:pPr>
      <w:r w:rsidRPr="00446FB0">
        <w:t>Heavy periods</w:t>
      </w:r>
    </w:p>
    <w:p w:rsidR="009D399C" w:rsidRPr="00446FB0" w:rsidRDefault="009D399C" w:rsidP="009D399C">
      <w:pPr>
        <w:pStyle w:val="Bullet2CICIIC"/>
        <w:numPr>
          <w:ilvl w:val="0"/>
          <w:numId w:val="6"/>
        </w:numPr>
        <w:spacing w:line="240" w:lineRule="auto"/>
      </w:pPr>
      <w:r w:rsidRPr="00446FB0">
        <w:t>Irregular periods</w:t>
      </w:r>
    </w:p>
    <w:p w:rsidR="009D399C" w:rsidRPr="00446FB0" w:rsidRDefault="009D399C" w:rsidP="009D399C">
      <w:pPr>
        <w:pStyle w:val="Bullet2CICIIC"/>
        <w:numPr>
          <w:ilvl w:val="0"/>
          <w:numId w:val="6"/>
        </w:numPr>
        <w:spacing w:line="240" w:lineRule="auto"/>
      </w:pPr>
      <w:r w:rsidRPr="00446FB0">
        <w:lastRenderedPageBreak/>
        <w:t>Pregnancy in the tubes</w:t>
      </w:r>
    </w:p>
    <w:p w:rsidR="009D399C" w:rsidRPr="00446FB0" w:rsidRDefault="009D399C" w:rsidP="009D399C">
      <w:pPr>
        <w:pStyle w:val="Bullet2CICIIC"/>
        <w:numPr>
          <w:ilvl w:val="0"/>
          <w:numId w:val="6"/>
        </w:numPr>
        <w:spacing w:line="240" w:lineRule="auto"/>
      </w:pPr>
      <w:r w:rsidRPr="00446FB0">
        <w:t>PMS</w:t>
      </w:r>
    </w:p>
    <w:p w:rsidR="009D399C" w:rsidRPr="009D399C" w:rsidRDefault="009D399C" w:rsidP="009D399C">
      <w:pPr>
        <w:pStyle w:val="ListParagraph"/>
        <w:numPr>
          <w:ilvl w:val="0"/>
          <w:numId w:val="6"/>
        </w:numPr>
        <w:spacing w:line="23" w:lineRule="atLeast"/>
        <w:rPr>
          <w:b/>
          <w:bCs/>
        </w:rPr>
      </w:pPr>
      <w:r w:rsidRPr="00446FB0">
        <w:t>Serious infection in the ovaries, tubes, and uterus</w:t>
      </w:r>
    </w:p>
    <w:p w:rsidR="009D399C" w:rsidRDefault="009D399C" w:rsidP="009D399C">
      <w:pPr>
        <w:spacing w:line="23" w:lineRule="atLeast"/>
        <w:rPr>
          <w:b/>
          <w:bCs/>
        </w:rPr>
        <w:sectPr w:rsidR="009D399C" w:rsidSect="009D399C">
          <w:type w:val="continuous"/>
          <w:pgSz w:w="12240" w:h="15840"/>
          <w:pgMar w:top="720" w:right="720" w:bottom="720" w:left="720" w:header="432" w:footer="432" w:gutter="0"/>
          <w:cols w:num="3" w:space="720"/>
          <w:docGrid w:linePitch="360"/>
        </w:sectPr>
      </w:pPr>
    </w:p>
    <w:p w:rsidR="009D399C" w:rsidRDefault="009D399C" w:rsidP="009D399C">
      <w:pPr>
        <w:spacing w:line="23" w:lineRule="atLeast"/>
        <w:rPr>
          <w:b/>
          <w:bCs/>
        </w:rPr>
      </w:pPr>
    </w:p>
    <w:p w:rsidR="00CF4977" w:rsidRDefault="00CF4977" w:rsidP="00CF4977">
      <w:pPr>
        <w:spacing w:line="23" w:lineRule="atLeast"/>
      </w:pPr>
      <w:r w:rsidRPr="00AE0A1C">
        <w:rPr>
          <w:b/>
          <w:bCs/>
        </w:rPr>
        <w:t>What are the side effects</w:t>
      </w:r>
      <w:r>
        <w:rPr>
          <w:b/>
          <w:bCs/>
        </w:rPr>
        <w:t xml:space="preserve"> of the pill, patch or ring?</w:t>
      </w:r>
      <w:r w:rsidRPr="00AE0A1C">
        <w:rPr>
          <w:b/>
          <w:bCs/>
        </w:rPr>
        <w:t xml:space="preserve"> </w:t>
      </w:r>
      <w:r>
        <w:rPr>
          <w:b/>
          <w:bCs/>
        </w:rPr>
        <w:t xml:space="preserve"> </w:t>
      </w:r>
      <w:r>
        <w:rPr>
          <w:bCs/>
        </w:rPr>
        <w:t>You may have h</w:t>
      </w:r>
      <w:r>
        <w:t>eadaches, n</w:t>
      </w:r>
      <w:r w:rsidRPr="00AE0A1C">
        <w:t xml:space="preserve">ausea (feeling sick to your stomach) </w:t>
      </w:r>
      <w:r>
        <w:t>or s</w:t>
      </w:r>
      <w:r w:rsidRPr="00AE0A1C">
        <w:t>ore breasts</w:t>
      </w:r>
      <w:r>
        <w:t>.  These usually clear up in 2 or 3 months.</w:t>
      </w:r>
    </w:p>
    <w:p w:rsidR="00CF4977" w:rsidRDefault="00CF4977" w:rsidP="00CF4977">
      <w:pPr>
        <w:spacing w:line="23" w:lineRule="atLeast"/>
      </w:pPr>
      <w:r>
        <w:t>Also</w:t>
      </w:r>
    </w:p>
    <w:p w:rsidR="00CF4977" w:rsidRPr="00FD77E4" w:rsidRDefault="00CF4977" w:rsidP="00CF4977">
      <w:pPr>
        <w:pStyle w:val="Bullet1CICIIC"/>
        <w:spacing w:line="240" w:lineRule="auto"/>
      </w:pPr>
      <w:r w:rsidRPr="009D399C">
        <w:rPr>
          <w:bCs/>
        </w:rPr>
        <w:t xml:space="preserve">Irregular bleeding </w:t>
      </w:r>
      <w:r w:rsidRPr="00ED07EC">
        <w:t xml:space="preserve">— </w:t>
      </w:r>
      <w:r w:rsidRPr="009D399C">
        <w:rPr>
          <w:bCs/>
        </w:rPr>
        <w:t>including early or late periods, spotting between periods or no periods</w:t>
      </w:r>
    </w:p>
    <w:p w:rsidR="00CF4977" w:rsidRDefault="00CF4977" w:rsidP="00CF4977">
      <w:pPr>
        <w:pStyle w:val="Bullet1CICIIC"/>
        <w:numPr>
          <w:ilvl w:val="0"/>
          <w:numId w:val="3"/>
        </w:numPr>
        <w:spacing w:line="23" w:lineRule="atLeast"/>
      </w:pPr>
      <w:r w:rsidRPr="00AE0A1C">
        <w:t xml:space="preserve">Some </w:t>
      </w:r>
      <w:r>
        <w:t>people</w:t>
      </w:r>
      <w:r w:rsidRPr="00AE0A1C">
        <w:t xml:space="preserve"> using the patch notice sore skin where the patch goes on.</w:t>
      </w:r>
    </w:p>
    <w:p w:rsidR="00CF4977" w:rsidRPr="009D399C" w:rsidRDefault="00CF4977" w:rsidP="00CF4977">
      <w:pPr>
        <w:pStyle w:val="Bullet1CICIIC"/>
        <w:numPr>
          <w:ilvl w:val="0"/>
          <w:numId w:val="3"/>
        </w:numPr>
        <w:spacing w:line="23" w:lineRule="atLeast"/>
      </w:pPr>
      <w:r w:rsidRPr="00AE0A1C">
        <w:t xml:space="preserve">Some </w:t>
      </w:r>
      <w:r>
        <w:t>people</w:t>
      </w:r>
      <w:r w:rsidRPr="00AE0A1C">
        <w:t xml:space="preserve"> using the ring notice more vaginal wetness.</w:t>
      </w:r>
    </w:p>
    <w:p w:rsidR="00CF4977" w:rsidRDefault="00CF4977" w:rsidP="00CF4977">
      <w:pPr>
        <w:spacing w:line="23" w:lineRule="atLeast"/>
        <w:rPr>
          <w:b/>
          <w:bCs/>
        </w:rPr>
      </w:pPr>
    </w:p>
    <w:p w:rsidR="00CF4977" w:rsidRDefault="00CF4977" w:rsidP="00CF4977">
      <w:pPr>
        <w:spacing w:line="23" w:lineRule="atLeast"/>
      </w:pPr>
      <w:r w:rsidRPr="00AE0A1C">
        <w:rPr>
          <w:b/>
          <w:bCs/>
        </w:rPr>
        <w:t xml:space="preserve">What are my other choices? </w:t>
      </w:r>
      <w:r w:rsidRPr="00AE0A1C">
        <w:rPr>
          <w:bCs/>
        </w:rPr>
        <w:t>There are many other methods of birth control. We will offer you information about them and answer your questions.</w:t>
      </w:r>
    </w:p>
    <w:p w:rsidR="00CF4977" w:rsidRDefault="00CF4977" w:rsidP="00CF4977">
      <w:pPr>
        <w:spacing w:line="23" w:lineRule="atLeast"/>
        <w:rPr>
          <w:b/>
          <w:bCs/>
        </w:rPr>
      </w:pPr>
    </w:p>
    <w:p w:rsidR="00CF4977" w:rsidRDefault="00CF4977" w:rsidP="00CF4977">
      <w:pPr>
        <w:spacing w:line="23" w:lineRule="atLeast"/>
      </w:pPr>
      <w:r w:rsidRPr="00AE0A1C">
        <w:rPr>
          <w:b/>
          <w:bCs/>
        </w:rPr>
        <w:t>Can I use the pill, patch or ring?</w:t>
      </w:r>
      <w:r w:rsidRPr="00AE0A1C">
        <w:rPr>
          <w:bCs/>
        </w:rPr>
        <w:t xml:space="preserve"> </w:t>
      </w:r>
      <w:r>
        <w:rPr>
          <w:rFonts w:cs="Arial"/>
        </w:rPr>
        <w:t>P</w:t>
      </w:r>
      <w:r w:rsidRPr="00ED07EC">
        <w:rPr>
          <w:rFonts w:cs="Arial"/>
        </w:rPr>
        <w:t>eople with certai</w:t>
      </w:r>
      <w:r>
        <w:rPr>
          <w:rFonts w:cs="Arial"/>
        </w:rPr>
        <w:t>n health problems can’t use the pill, patch, or ring</w:t>
      </w:r>
      <w:r w:rsidRPr="00ED07EC">
        <w:rPr>
          <w:rFonts w:cs="Arial"/>
        </w:rPr>
        <w:t>. Talk with your doctor or nurse about your risks and health problems.</w:t>
      </w:r>
      <w:r>
        <w:rPr>
          <w:rFonts w:cs="Arial"/>
        </w:rPr>
        <w:t xml:space="preserve"> It will help you decide if the pill, patch, or ring</w:t>
      </w:r>
      <w:r w:rsidRPr="00ED07EC">
        <w:rPr>
          <w:rFonts w:cs="Arial"/>
        </w:rPr>
        <w:t xml:space="preserve"> is right for you.</w:t>
      </w:r>
    </w:p>
    <w:p w:rsidR="009D399C" w:rsidRDefault="009D399C" w:rsidP="009D399C">
      <w:pPr>
        <w:spacing w:line="23" w:lineRule="atLeast"/>
        <w:rPr>
          <w:b/>
          <w:bCs/>
        </w:rPr>
      </w:pPr>
    </w:p>
    <w:p w:rsidR="009D399C" w:rsidRDefault="009D399C" w:rsidP="009D399C">
      <w:pPr>
        <w:spacing w:line="23" w:lineRule="atLeast"/>
        <w:rPr>
          <w:b/>
          <w:bCs/>
        </w:rPr>
      </w:pPr>
      <w:r w:rsidRPr="00AE0A1C">
        <w:rPr>
          <w:b/>
          <w:bCs/>
        </w:rPr>
        <w:t>What are the risks of the pill, patch, or ring?</w:t>
      </w:r>
      <w:r>
        <w:rPr>
          <w:b/>
          <w:bCs/>
        </w:rPr>
        <w:t xml:space="preserve">  </w:t>
      </w:r>
      <w:r>
        <w:rPr>
          <w:rFonts w:eastAsia="MS Mincho"/>
          <w:lang w:eastAsia="ja-JP"/>
        </w:rPr>
        <w:t>People on the pill, patch, or ring have a</w:t>
      </w:r>
      <w:r w:rsidRPr="00C728CB">
        <w:rPr>
          <w:rFonts w:eastAsia="MS Mincho"/>
          <w:lang w:eastAsia="ja-JP"/>
        </w:rPr>
        <w:t xml:space="preserve"> slightly greater risk of </w:t>
      </w:r>
      <w:r>
        <w:rPr>
          <w:rFonts w:eastAsia="MS Mincho"/>
          <w:lang w:eastAsia="ja-JP"/>
        </w:rPr>
        <w:t xml:space="preserve">having </w:t>
      </w:r>
      <w:r w:rsidRPr="00C728CB">
        <w:rPr>
          <w:rFonts w:eastAsia="MS Mincho"/>
          <w:lang w:eastAsia="ja-JP"/>
        </w:rPr>
        <w:t>rare serious problems</w:t>
      </w:r>
      <w:r>
        <w:rPr>
          <w:rFonts w:eastAsia="MS Mincho"/>
          <w:lang w:eastAsia="ja-JP"/>
        </w:rPr>
        <w:t xml:space="preserve"> that can cause damage to the lungs, heart or brain.  These include:</w:t>
      </w:r>
    </w:p>
    <w:p w:rsidR="00FD77E4" w:rsidRDefault="00FD77E4" w:rsidP="009D399C">
      <w:pPr>
        <w:pStyle w:val="Bullet1CICIIC"/>
        <w:rPr>
          <w:lang w:eastAsia="ja-JP"/>
        </w:rPr>
        <w:sectPr w:rsidR="00FD77E4" w:rsidSect="009D399C">
          <w:type w:val="continuous"/>
          <w:pgSz w:w="12240" w:h="15840"/>
          <w:pgMar w:top="720" w:right="720" w:bottom="720" w:left="720" w:header="432" w:footer="432" w:gutter="0"/>
          <w:cols w:space="720"/>
          <w:docGrid w:linePitch="360"/>
        </w:sectPr>
      </w:pPr>
    </w:p>
    <w:p w:rsidR="009D399C" w:rsidRPr="009D399C" w:rsidRDefault="009D399C" w:rsidP="009D399C">
      <w:pPr>
        <w:pStyle w:val="Bullet1CICIIC"/>
        <w:spacing w:line="240" w:lineRule="auto"/>
        <w:rPr>
          <w:bCs/>
        </w:rPr>
      </w:pPr>
      <w:r>
        <w:rPr>
          <w:lang w:eastAsia="ja-JP"/>
        </w:rPr>
        <w:lastRenderedPageBreak/>
        <w:t>B</w:t>
      </w:r>
      <w:r w:rsidRPr="003567A4">
        <w:rPr>
          <w:lang w:eastAsia="ja-JP"/>
        </w:rPr>
        <w:t>lood clots that start in the legs and go to the lungs</w:t>
      </w:r>
    </w:p>
    <w:p w:rsidR="009D399C" w:rsidRPr="009D399C" w:rsidRDefault="009D399C" w:rsidP="009D399C">
      <w:pPr>
        <w:pStyle w:val="Bullet1CICIIC"/>
        <w:spacing w:line="240" w:lineRule="auto"/>
        <w:rPr>
          <w:bCs/>
        </w:rPr>
      </w:pPr>
      <w:r w:rsidRPr="00E246D6">
        <w:rPr>
          <w:lang w:eastAsia="ja-JP"/>
        </w:rPr>
        <w:t>Heart attack</w:t>
      </w:r>
    </w:p>
    <w:p w:rsidR="009D399C" w:rsidRPr="00446FB0" w:rsidRDefault="009D399C" w:rsidP="009D399C">
      <w:pPr>
        <w:pStyle w:val="Bullet1CICIIC"/>
        <w:spacing w:line="240" w:lineRule="auto"/>
        <w:rPr>
          <w:bCs/>
        </w:rPr>
      </w:pPr>
      <w:r>
        <w:rPr>
          <w:lang w:eastAsia="ja-JP"/>
        </w:rPr>
        <w:lastRenderedPageBreak/>
        <w:t>L</w:t>
      </w:r>
      <w:r w:rsidRPr="003567A4">
        <w:rPr>
          <w:lang w:eastAsia="ja-JP"/>
        </w:rPr>
        <w:t>iver tumors</w:t>
      </w:r>
    </w:p>
    <w:p w:rsidR="009D399C" w:rsidRPr="009D399C" w:rsidRDefault="009D399C" w:rsidP="009D399C">
      <w:pPr>
        <w:pStyle w:val="Bullet1CICIIC"/>
        <w:spacing w:line="240" w:lineRule="auto"/>
        <w:rPr>
          <w:bCs/>
        </w:rPr>
      </w:pPr>
      <w:r w:rsidRPr="00446FB0">
        <w:rPr>
          <w:rFonts w:eastAsia="MS Mincho"/>
          <w:lang w:eastAsia="ja-JP"/>
        </w:rPr>
        <w:t>Stroke</w:t>
      </w:r>
    </w:p>
    <w:p w:rsidR="00FD77E4" w:rsidRDefault="00FD77E4" w:rsidP="009D399C">
      <w:pPr>
        <w:spacing w:line="23" w:lineRule="atLeast"/>
        <w:rPr>
          <w:bCs/>
        </w:rPr>
        <w:sectPr w:rsidR="00FD77E4" w:rsidSect="00FD77E4">
          <w:type w:val="continuous"/>
          <w:pgSz w:w="12240" w:h="15840"/>
          <w:pgMar w:top="720" w:right="720" w:bottom="720" w:left="720" w:header="432" w:footer="432" w:gutter="0"/>
          <w:cols w:num="2" w:space="720"/>
          <w:docGrid w:linePitch="360"/>
        </w:sectPr>
      </w:pPr>
    </w:p>
    <w:p w:rsidR="00FD77E4" w:rsidRDefault="00FD77E4" w:rsidP="009D399C">
      <w:pPr>
        <w:spacing w:line="23" w:lineRule="atLeast"/>
        <w:rPr>
          <w:bCs/>
        </w:rPr>
      </w:pPr>
    </w:p>
    <w:p w:rsidR="009D399C" w:rsidRDefault="009D399C" w:rsidP="009D399C">
      <w:pPr>
        <w:spacing w:line="23" w:lineRule="atLeast"/>
        <w:rPr>
          <w:b/>
          <w:bCs/>
        </w:rPr>
      </w:pPr>
      <w:r w:rsidRPr="00AE0A1C">
        <w:rPr>
          <w:bCs/>
        </w:rPr>
        <w:t xml:space="preserve">The more a </w:t>
      </w:r>
      <w:r>
        <w:rPr>
          <w:bCs/>
        </w:rPr>
        <w:t>person</w:t>
      </w:r>
      <w:r w:rsidRPr="00AE0A1C">
        <w:rPr>
          <w:bCs/>
        </w:rPr>
        <w:t xml:space="preserve"> is at risk for heart disease and stroke, the greater </w:t>
      </w:r>
      <w:r>
        <w:rPr>
          <w:bCs/>
        </w:rPr>
        <w:t xml:space="preserve">the </w:t>
      </w:r>
      <w:r w:rsidRPr="00AE0A1C">
        <w:rPr>
          <w:bCs/>
        </w:rPr>
        <w:t xml:space="preserve">chances of having </w:t>
      </w:r>
      <w:r>
        <w:rPr>
          <w:bCs/>
        </w:rPr>
        <w:t>these</w:t>
      </w:r>
      <w:r w:rsidRPr="00AE0A1C">
        <w:rPr>
          <w:bCs/>
        </w:rPr>
        <w:t xml:space="preserve"> serious health problems with these methods.</w:t>
      </w:r>
      <w:r>
        <w:rPr>
          <w:bCs/>
        </w:rPr>
        <w:t xml:space="preserve"> </w:t>
      </w:r>
      <w:r w:rsidRPr="00595C02">
        <w:rPr>
          <w:bCs/>
        </w:rPr>
        <w:t>The</w:t>
      </w:r>
      <w:r w:rsidRPr="003567A4">
        <w:rPr>
          <w:bCs/>
        </w:rPr>
        <w:t xml:space="preserve"> risks go up if you</w:t>
      </w:r>
    </w:p>
    <w:p w:rsidR="00FD77E4" w:rsidRDefault="00FD77E4" w:rsidP="009D399C">
      <w:pPr>
        <w:pStyle w:val="Bullet1CICIIC"/>
        <w:sectPr w:rsidR="00FD77E4" w:rsidSect="009D399C">
          <w:type w:val="continuous"/>
          <w:pgSz w:w="12240" w:h="15840"/>
          <w:pgMar w:top="720" w:right="720" w:bottom="720" w:left="720" w:header="432" w:footer="432" w:gutter="0"/>
          <w:cols w:space="720"/>
          <w:docGrid w:linePitch="360"/>
        </w:sectPr>
      </w:pPr>
    </w:p>
    <w:p w:rsidR="009D399C" w:rsidRPr="00446FB0" w:rsidRDefault="009D399C" w:rsidP="009D399C">
      <w:pPr>
        <w:pStyle w:val="Bullet1CICIIC"/>
        <w:spacing w:line="240" w:lineRule="auto"/>
      </w:pPr>
      <w:r w:rsidRPr="00446FB0">
        <w:lastRenderedPageBreak/>
        <w:t>Are older than 35</w:t>
      </w:r>
    </w:p>
    <w:p w:rsidR="009D399C" w:rsidRPr="00446FB0" w:rsidRDefault="009D399C" w:rsidP="009D399C">
      <w:pPr>
        <w:pStyle w:val="Bullet1CICIIC"/>
        <w:spacing w:line="240" w:lineRule="auto"/>
      </w:pPr>
      <w:r w:rsidRPr="00446FB0">
        <w:t>Smoke</w:t>
      </w:r>
    </w:p>
    <w:p w:rsidR="009D399C" w:rsidRDefault="009D399C" w:rsidP="009D399C">
      <w:pPr>
        <w:pStyle w:val="Bullet1CICIIC"/>
        <w:spacing w:line="240" w:lineRule="auto"/>
      </w:pPr>
      <w:r w:rsidRPr="00446FB0">
        <w:t>Have diabetes (sugar)</w:t>
      </w:r>
    </w:p>
    <w:p w:rsidR="009D399C" w:rsidRDefault="009D399C" w:rsidP="009D399C">
      <w:pPr>
        <w:pStyle w:val="Bullet1CICIIC"/>
        <w:spacing w:line="240" w:lineRule="auto"/>
      </w:pPr>
      <w:r w:rsidRPr="00446FB0">
        <w:t>Have a family history of blood clots</w:t>
      </w:r>
    </w:p>
    <w:p w:rsidR="009D399C" w:rsidRPr="00446FB0" w:rsidRDefault="009D399C" w:rsidP="009D399C">
      <w:pPr>
        <w:pStyle w:val="Bullet1CICIIC"/>
        <w:spacing w:line="240" w:lineRule="auto"/>
      </w:pPr>
      <w:r w:rsidRPr="00446FB0">
        <w:lastRenderedPageBreak/>
        <w:t>Have high blood pressure</w:t>
      </w:r>
    </w:p>
    <w:p w:rsidR="009D399C" w:rsidRPr="00446FB0" w:rsidRDefault="009D399C" w:rsidP="009D399C">
      <w:pPr>
        <w:pStyle w:val="Bullet1CICIIC"/>
        <w:spacing w:line="240" w:lineRule="auto"/>
      </w:pPr>
      <w:r w:rsidRPr="00446FB0">
        <w:t>Have high cholesterol</w:t>
      </w:r>
    </w:p>
    <w:p w:rsidR="009D399C" w:rsidRDefault="009D399C" w:rsidP="009D399C">
      <w:pPr>
        <w:pStyle w:val="Bullet1CICIIC"/>
        <w:spacing w:line="240" w:lineRule="auto"/>
      </w:pPr>
      <w:r w:rsidRPr="00446FB0">
        <w:t>Have had a stroke, heart attack, or angina</w:t>
      </w:r>
    </w:p>
    <w:p w:rsidR="009D399C" w:rsidRPr="009D399C" w:rsidRDefault="009D399C" w:rsidP="009D399C">
      <w:pPr>
        <w:pStyle w:val="Bullet1CICIIC"/>
        <w:spacing w:line="240" w:lineRule="auto"/>
      </w:pPr>
      <w:r w:rsidRPr="00446FB0">
        <w:t>Are very overweight</w:t>
      </w:r>
    </w:p>
    <w:p w:rsidR="00FD77E4" w:rsidRDefault="00FD77E4" w:rsidP="009D399C">
      <w:pPr>
        <w:spacing w:line="23" w:lineRule="atLeast"/>
        <w:rPr>
          <w:b/>
          <w:bCs/>
        </w:rPr>
        <w:sectPr w:rsidR="00FD77E4" w:rsidSect="00FD77E4">
          <w:type w:val="continuous"/>
          <w:pgSz w:w="12240" w:h="15840"/>
          <w:pgMar w:top="720" w:right="720" w:bottom="720" w:left="720" w:header="432" w:footer="432" w:gutter="0"/>
          <w:cols w:num="2" w:space="720"/>
          <w:docGrid w:linePitch="360"/>
        </w:sectPr>
      </w:pPr>
    </w:p>
    <w:p w:rsidR="00FD77E4" w:rsidRDefault="00FD77E4" w:rsidP="009D399C">
      <w:pPr>
        <w:spacing w:line="23" w:lineRule="atLeast"/>
        <w:rPr>
          <w:b/>
          <w:bCs/>
        </w:rPr>
      </w:pPr>
    </w:p>
    <w:p w:rsidR="00CF4977" w:rsidRDefault="00CF4977" w:rsidP="00FD77E4">
      <w:pPr>
        <w:widowControl w:val="0"/>
        <w:spacing w:line="23" w:lineRule="atLeast"/>
        <w:outlineLvl w:val="0"/>
        <w:rPr>
          <w:rFonts w:eastAsia="MS Mincho"/>
          <w:b/>
          <w:lang w:eastAsia="ja-JP"/>
        </w:rPr>
      </w:pPr>
    </w:p>
    <w:p w:rsidR="00CF4977" w:rsidRDefault="00CF4977" w:rsidP="00FD77E4">
      <w:pPr>
        <w:widowControl w:val="0"/>
        <w:spacing w:line="23" w:lineRule="atLeast"/>
        <w:outlineLvl w:val="0"/>
        <w:rPr>
          <w:rFonts w:eastAsia="MS Mincho"/>
          <w:b/>
          <w:lang w:eastAsia="ja-JP"/>
        </w:rPr>
      </w:pPr>
    </w:p>
    <w:p w:rsidR="00CF4977" w:rsidRPr="00ED07EC" w:rsidRDefault="00CF4977" w:rsidP="00CF4977">
      <w:pPr>
        <w:tabs>
          <w:tab w:val="left" w:pos="360"/>
        </w:tabs>
        <w:spacing w:line="23" w:lineRule="atLeast"/>
        <w:rPr>
          <w:rFonts w:cs="Arial"/>
        </w:rPr>
      </w:pPr>
      <w:r w:rsidRPr="00ED07EC">
        <w:rPr>
          <w:rFonts w:cs="Arial"/>
          <w:b/>
          <w:bCs/>
        </w:rPr>
        <w:lastRenderedPageBreak/>
        <w:t>Call us right away if you have</w:t>
      </w:r>
      <w:r>
        <w:rPr>
          <w:rFonts w:cs="Arial"/>
          <w:b/>
          <w:bCs/>
        </w:rPr>
        <w:t xml:space="preserve">: </w:t>
      </w:r>
    </w:p>
    <w:p w:rsidR="00CF4977" w:rsidRDefault="00CF4977" w:rsidP="00CF4977">
      <w:pPr>
        <w:pStyle w:val="Bullet1CICIIC"/>
        <w:numPr>
          <w:ilvl w:val="0"/>
          <w:numId w:val="0"/>
        </w:numPr>
        <w:ind w:left="360" w:hanging="360"/>
        <w:sectPr w:rsidR="00CF4977" w:rsidSect="009D399C">
          <w:type w:val="continuous"/>
          <w:pgSz w:w="12240" w:h="15840"/>
          <w:pgMar w:top="720" w:right="720" w:bottom="720" w:left="720" w:header="432" w:footer="432" w:gutter="0"/>
          <w:cols w:space="720"/>
          <w:docGrid w:linePitch="360"/>
        </w:sectPr>
      </w:pPr>
    </w:p>
    <w:p w:rsidR="00CF4977" w:rsidRDefault="00CF4977" w:rsidP="00CF4977">
      <w:pPr>
        <w:pStyle w:val="Bullet1CICIIC"/>
        <w:numPr>
          <w:ilvl w:val="0"/>
          <w:numId w:val="0"/>
        </w:numPr>
        <w:ind w:left="360" w:hanging="360"/>
      </w:pPr>
    </w:p>
    <w:p w:rsidR="00CF4977" w:rsidRDefault="00CF4977" w:rsidP="00CF4977">
      <w:pPr>
        <w:pStyle w:val="Bullet1CICIIC"/>
        <w:numPr>
          <w:ilvl w:val="0"/>
          <w:numId w:val="0"/>
        </w:numPr>
        <w:ind w:left="360" w:hanging="360"/>
        <w:sectPr w:rsidR="00CF4977" w:rsidSect="00CF4977">
          <w:type w:val="continuous"/>
          <w:pgSz w:w="12240" w:h="15840"/>
          <w:pgMar w:top="720" w:right="720" w:bottom="720" w:left="720" w:header="432" w:footer="432" w:gutter="0"/>
          <w:cols w:space="720"/>
          <w:docGrid w:linePitch="360"/>
        </w:sectPr>
      </w:pPr>
    </w:p>
    <w:p w:rsidR="00CF4977" w:rsidRPr="00446FB0" w:rsidRDefault="00CF4977" w:rsidP="00CF4977">
      <w:pPr>
        <w:pStyle w:val="Bullet1CICIIC"/>
      </w:pPr>
      <w:r w:rsidRPr="00446FB0">
        <w:lastRenderedPageBreak/>
        <w:t>Sudden back/jaw pain along with nausea, sweating</w:t>
      </w:r>
      <w:r>
        <w:t>,</w:t>
      </w:r>
      <w:bookmarkStart w:id="0" w:name="_GoBack"/>
      <w:bookmarkEnd w:id="0"/>
      <w:r w:rsidRPr="00446FB0">
        <w:t xml:space="preserve"> or trouble breathing</w:t>
      </w:r>
    </w:p>
    <w:p w:rsidR="00CF4977" w:rsidRPr="00446FB0" w:rsidRDefault="00CF4977" w:rsidP="00CF4977">
      <w:pPr>
        <w:pStyle w:val="Bullet1CICIIC"/>
      </w:pPr>
      <w:r w:rsidRPr="00446FB0">
        <w:t xml:space="preserve">Chest pain or discomfort </w:t>
      </w:r>
    </w:p>
    <w:p w:rsidR="00CF4977" w:rsidRPr="00446FB0" w:rsidRDefault="00CF4977" w:rsidP="00CF4977">
      <w:pPr>
        <w:pStyle w:val="Bullet1CICIIC"/>
      </w:pPr>
      <w:r w:rsidRPr="00446FB0">
        <w:t>Achy soreness in the leg</w:t>
      </w:r>
    </w:p>
    <w:p w:rsidR="00CF4977" w:rsidRPr="00446FB0" w:rsidRDefault="00CF4977" w:rsidP="00CF4977">
      <w:pPr>
        <w:pStyle w:val="Bullet1CICIIC"/>
      </w:pPr>
      <w:r w:rsidRPr="00446FB0">
        <w:t>Trouble breathing</w:t>
      </w:r>
    </w:p>
    <w:p w:rsidR="00CF4977" w:rsidRPr="00446FB0" w:rsidRDefault="00CF4977" w:rsidP="00CF4977">
      <w:pPr>
        <w:pStyle w:val="Bullet1CICIIC"/>
      </w:pPr>
      <w:r w:rsidRPr="00446FB0">
        <w:t xml:space="preserve">Severe pain in the belly </w:t>
      </w:r>
    </w:p>
    <w:p w:rsidR="00CF4977" w:rsidRPr="00446FB0" w:rsidRDefault="00CF4977" w:rsidP="00CF4977">
      <w:pPr>
        <w:pStyle w:val="Bullet1CICIIC"/>
      </w:pPr>
      <w:r w:rsidRPr="00446FB0">
        <w:lastRenderedPageBreak/>
        <w:t>A sudden very bad headache</w:t>
      </w:r>
    </w:p>
    <w:p w:rsidR="00CF4977" w:rsidRPr="00446FB0" w:rsidRDefault="00CF4977" w:rsidP="00CF4977">
      <w:pPr>
        <w:pStyle w:val="Bullet1CICIIC"/>
      </w:pPr>
      <w:r w:rsidRPr="00446FB0">
        <w:t xml:space="preserve">Headaches that are different, worse, or happen </w:t>
      </w:r>
      <w:r>
        <w:t>mo</w:t>
      </w:r>
      <w:r w:rsidRPr="00446FB0">
        <w:t>r</w:t>
      </w:r>
      <w:r>
        <w:t xml:space="preserve">e </w:t>
      </w:r>
      <w:r w:rsidRPr="00446FB0">
        <w:t>often than usual</w:t>
      </w:r>
    </w:p>
    <w:p w:rsidR="00CF4977" w:rsidRDefault="00CF4977" w:rsidP="00CF4977">
      <w:pPr>
        <w:pStyle w:val="Bullet1CICIIC"/>
      </w:pPr>
      <w:r w:rsidRPr="00446FB0">
        <w:t xml:space="preserve">Aura – seeing bright, flashing zigzags, usually before </w:t>
      </w:r>
      <w:r>
        <w:t>a</w:t>
      </w:r>
      <w:r w:rsidRPr="00446FB0">
        <w:t xml:space="preserve"> very bad headache</w:t>
      </w:r>
    </w:p>
    <w:p w:rsidR="00CF4977" w:rsidRDefault="00CF4977" w:rsidP="00CF4977">
      <w:pPr>
        <w:pStyle w:val="Bullet1CICIIC"/>
      </w:pPr>
      <w:r w:rsidRPr="00446FB0">
        <w:t>Unusually heavy b</w:t>
      </w:r>
      <w:r w:rsidRPr="00ED07EC">
        <w:t>leeding from the vagina</w:t>
      </w:r>
    </w:p>
    <w:p w:rsidR="00CF4977" w:rsidRDefault="00CF4977" w:rsidP="00FD77E4">
      <w:pPr>
        <w:widowControl w:val="0"/>
        <w:spacing w:line="23" w:lineRule="atLeast"/>
        <w:outlineLvl w:val="0"/>
        <w:rPr>
          <w:rFonts w:eastAsia="MS Mincho"/>
          <w:b/>
          <w:lang w:eastAsia="ja-JP"/>
        </w:rPr>
        <w:sectPr w:rsidR="00CF4977" w:rsidSect="00CF4977">
          <w:type w:val="continuous"/>
          <w:pgSz w:w="12240" w:h="15840"/>
          <w:pgMar w:top="720" w:right="720" w:bottom="720" w:left="720" w:header="432" w:footer="432" w:gutter="0"/>
          <w:cols w:num="2" w:space="720"/>
          <w:docGrid w:linePitch="360"/>
        </w:sectPr>
      </w:pPr>
    </w:p>
    <w:p w:rsidR="00CF4977" w:rsidRDefault="00CF4977" w:rsidP="00FD77E4">
      <w:pPr>
        <w:widowControl w:val="0"/>
        <w:spacing w:line="23" w:lineRule="atLeast"/>
        <w:outlineLvl w:val="0"/>
        <w:rPr>
          <w:rFonts w:eastAsia="MS Mincho"/>
          <w:b/>
          <w:lang w:eastAsia="ja-JP"/>
        </w:rPr>
      </w:pPr>
    </w:p>
    <w:p w:rsidR="009D399C" w:rsidRDefault="009D399C" w:rsidP="00FD77E4">
      <w:pPr>
        <w:widowControl w:val="0"/>
        <w:spacing w:line="23" w:lineRule="atLeast"/>
        <w:outlineLvl w:val="0"/>
      </w:pPr>
      <w:r w:rsidRPr="00DB350D">
        <w:rPr>
          <w:rFonts w:eastAsia="MS Mincho"/>
          <w:b/>
          <w:lang w:eastAsia="ja-JP"/>
        </w:rPr>
        <w:t>How do I</w:t>
      </w:r>
      <w:r>
        <w:rPr>
          <w:rFonts w:eastAsia="MS Mincho"/>
          <w:b/>
          <w:lang w:eastAsia="ja-JP"/>
        </w:rPr>
        <w:t xml:space="preserve"> use </w:t>
      </w:r>
      <w:r w:rsidRPr="00DB350D">
        <w:rPr>
          <w:rFonts w:eastAsia="MS Mincho"/>
          <w:b/>
          <w:lang w:eastAsia="ja-JP"/>
        </w:rPr>
        <w:t>the pill</w:t>
      </w:r>
      <w:r>
        <w:rPr>
          <w:rFonts w:eastAsia="MS Mincho"/>
          <w:b/>
          <w:lang w:eastAsia="ja-JP"/>
        </w:rPr>
        <w:t>, patch, and ring</w:t>
      </w:r>
      <w:r w:rsidRPr="00DB350D">
        <w:rPr>
          <w:rFonts w:eastAsia="MS Mincho"/>
          <w:b/>
          <w:lang w:eastAsia="ja-JP"/>
        </w:rPr>
        <w:t>?</w:t>
      </w:r>
      <w:r w:rsidR="00FD77E4">
        <w:rPr>
          <w:rFonts w:eastAsia="MS Mincho"/>
          <w:b/>
          <w:lang w:eastAsia="ja-JP"/>
        </w:rPr>
        <w:t xml:space="preserve">  </w:t>
      </w:r>
      <w:r>
        <w:t>We will give you instructions on ways to use the pill, patch, or ring. Talk to your doctor or nurse about which way is best for you.</w:t>
      </w:r>
    </w:p>
    <w:p w:rsidR="009D399C" w:rsidRDefault="009D399C" w:rsidP="009D399C">
      <w:pPr>
        <w:spacing w:line="23" w:lineRule="atLeast"/>
        <w:rPr>
          <w:b/>
          <w:bCs/>
        </w:rPr>
      </w:pPr>
    </w:p>
    <w:p w:rsidR="009D399C" w:rsidRPr="00ED07EC" w:rsidRDefault="009D399C" w:rsidP="009D399C">
      <w:pPr>
        <w:spacing w:line="23" w:lineRule="atLeast"/>
        <w:rPr>
          <w:rFonts w:eastAsia="MS Mincho" w:cs="Arial"/>
          <w:lang w:eastAsia="ja-JP"/>
        </w:rPr>
      </w:pPr>
      <w:r w:rsidRPr="00AE0A1C">
        <w:rPr>
          <w:b/>
          <w:bCs/>
        </w:rPr>
        <w:t>What else do I need to know?</w:t>
      </w:r>
      <w:r w:rsidR="00FD77E4">
        <w:rPr>
          <w:b/>
          <w:bCs/>
        </w:rPr>
        <w:t xml:space="preserve">  </w:t>
      </w:r>
      <w:r w:rsidRPr="00ED07EC">
        <w:rPr>
          <w:rFonts w:cs="Arial"/>
          <w:bCs/>
          <w:spacing w:val="-2"/>
        </w:rPr>
        <w:t xml:space="preserve">Read the package insert that comes with your pack. The information may be different from ours.  Let us know if you have questions.  </w:t>
      </w:r>
    </w:p>
    <w:p w:rsidR="009D399C" w:rsidRPr="00AE0A1C" w:rsidRDefault="009D399C" w:rsidP="009D399C">
      <w:pPr>
        <w:spacing w:line="23" w:lineRule="atLeast"/>
        <w:rPr>
          <w:b/>
          <w:bCs/>
        </w:rPr>
      </w:pPr>
    </w:p>
    <w:p w:rsidR="009D399C" w:rsidRPr="000817DB" w:rsidRDefault="009D399C" w:rsidP="009D399C">
      <w:pPr>
        <w:spacing w:line="23" w:lineRule="atLeast"/>
        <w:rPr>
          <w:bCs/>
        </w:rPr>
      </w:pPr>
      <w:r w:rsidRPr="000817DB">
        <w:rPr>
          <w:bCs/>
        </w:rPr>
        <w:t xml:space="preserve">All of these methods </w:t>
      </w:r>
    </w:p>
    <w:p w:rsidR="009D399C" w:rsidRPr="00AE0A1C" w:rsidRDefault="009D399C" w:rsidP="009D399C">
      <w:pPr>
        <w:pStyle w:val="Bullet1CICIIC"/>
        <w:spacing w:line="240" w:lineRule="auto"/>
      </w:pPr>
      <w:r>
        <w:t>M</w:t>
      </w:r>
      <w:r w:rsidRPr="00AE0A1C">
        <w:t xml:space="preserve">ay not work quite as well for </w:t>
      </w:r>
      <w:r>
        <w:t>people</w:t>
      </w:r>
      <w:r w:rsidRPr="00AE0A1C">
        <w:t xml:space="preserve"> who are taking certain other medicines including herbals like St. John’s </w:t>
      </w:r>
      <w:proofErr w:type="spellStart"/>
      <w:r w:rsidRPr="00AE0A1C">
        <w:t>wort</w:t>
      </w:r>
      <w:proofErr w:type="spellEnd"/>
      <w:r w:rsidRPr="00AE0A1C">
        <w:t xml:space="preserve"> and some that are used for TB, seizures, mental disorders, or HIV/</w:t>
      </w:r>
      <w:proofErr w:type="gramStart"/>
      <w:r w:rsidRPr="00AE0A1C">
        <w:t xml:space="preserve">AIDS </w:t>
      </w:r>
      <w:r>
        <w:t>.</w:t>
      </w:r>
      <w:proofErr w:type="gramEnd"/>
    </w:p>
    <w:p w:rsidR="009D399C" w:rsidRPr="00AE0A1C" w:rsidRDefault="009D399C" w:rsidP="009D399C">
      <w:pPr>
        <w:pStyle w:val="Bullet1CICIIC"/>
        <w:spacing w:line="240" w:lineRule="auto"/>
      </w:pPr>
      <w:r>
        <w:t>M</w:t>
      </w:r>
      <w:r w:rsidRPr="00AE0A1C">
        <w:t>ay affect other medicines you take.</w:t>
      </w:r>
      <w:r>
        <w:t xml:space="preserve"> </w:t>
      </w:r>
      <w:r w:rsidRPr="00AE0A1C">
        <w:t>Always tell your doctor or nurse about your medicines</w:t>
      </w:r>
      <w:r>
        <w:t>.</w:t>
      </w:r>
    </w:p>
    <w:p w:rsidR="009D399C" w:rsidRPr="00AE0A1C" w:rsidRDefault="009D399C" w:rsidP="009D399C">
      <w:pPr>
        <w:pStyle w:val="Bullet1CICIIC"/>
        <w:spacing w:line="240" w:lineRule="auto"/>
      </w:pPr>
      <w:r>
        <w:t>D</w:t>
      </w:r>
      <w:r w:rsidRPr="00AE0A1C">
        <w:t xml:space="preserve">o not protect you from sexually transmitted infections. </w:t>
      </w:r>
    </w:p>
    <w:p w:rsidR="009D399C" w:rsidRPr="00AE0A1C" w:rsidRDefault="009D399C" w:rsidP="009D399C">
      <w:pPr>
        <w:spacing w:line="23" w:lineRule="atLeast"/>
        <w:rPr>
          <w:bCs/>
        </w:rPr>
      </w:pPr>
    </w:p>
    <w:p w:rsidR="009D399C" w:rsidRDefault="009D399C" w:rsidP="009D399C">
      <w:pPr>
        <w:spacing w:line="23" w:lineRule="atLeast"/>
      </w:pPr>
      <w:r w:rsidRPr="00064899">
        <w:rPr>
          <w:bCs/>
        </w:rPr>
        <w:t xml:space="preserve">The pill and the patch may not work quite as well for </w:t>
      </w:r>
      <w:r>
        <w:rPr>
          <w:bCs/>
        </w:rPr>
        <w:t>people</w:t>
      </w:r>
      <w:r w:rsidRPr="00064899">
        <w:rPr>
          <w:bCs/>
        </w:rPr>
        <w:t xml:space="preserve"> who are overweight.</w:t>
      </w:r>
      <w:r w:rsidRPr="00B94BA8">
        <w:rPr>
          <w:bCs/>
        </w:rPr>
        <w:t xml:space="preserve">  </w:t>
      </w:r>
    </w:p>
    <w:p w:rsidR="00CF4977" w:rsidRDefault="00CF4977" w:rsidP="00CF4977">
      <w:pPr>
        <w:pStyle w:val="Footer"/>
        <w:tabs>
          <w:tab w:val="left" w:pos="360"/>
        </w:tabs>
        <w:rPr>
          <w:b/>
        </w:rPr>
      </w:pPr>
    </w:p>
    <w:p w:rsidR="00CF4977" w:rsidRPr="009A71FE" w:rsidRDefault="00CF4977" w:rsidP="00CF4977">
      <w:pPr>
        <w:pStyle w:val="Footer"/>
        <w:tabs>
          <w:tab w:val="left" w:pos="360"/>
        </w:tabs>
      </w:pPr>
      <w:r w:rsidRPr="009A71FE">
        <w:rPr>
          <w:b/>
        </w:rPr>
        <w:t>To Discontinue This Method</w:t>
      </w:r>
      <w:r>
        <w:rPr>
          <w:b/>
        </w:rPr>
        <w:t xml:space="preserve">- </w:t>
      </w:r>
    </w:p>
    <w:p w:rsidR="00CF4977" w:rsidRPr="009A71FE" w:rsidRDefault="00CF4977" w:rsidP="00CF4977">
      <w:pPr>
        <w:pStyle w:val="Footer"/>
        <w:numPr>
          <w:ilvl w:val="0"/>
          <w:numId w:val="8"/>
        </w:numPr>
        <w:tabs>
          <w:tab w:val="clear" w:pos="4680"/>
          <w:tab w:val="clear" w:pos="9360"/>
          <w:tab w:val="left" w:pos="360"/>
        </w:tabs>
        <w:autoSpaceDE w:val="0"/>
        <w:autoSpaceDN w:val="0"/>
      </w:pPr>
      <w:r w:rsidRPr="009A71FE">
        <w:t>Stop taking the pills, take off the patch, or remove the ring from your vagina</w:t>
      </w:r>
    </w:p>
    <w:p w:rsidR="00CF4977" w:rsidRPr="009A71FE" w:rsidRDefault="00CF4977" w:rsidP="00CF4977">
      <w:pPr>
        <w:pStyle w:val="Footer"/>
        <w:numPr>
          <w:ilvl w:val="0"/>
          <w:numId w:val="8"/>
        </w:numPr>
        <w:tabs>
          <w:tab w:val="clear" w:pos="4680"/>
          <w:tab w:val="clear" w:pos="9360"/>
          <w:tab w:val="left" w:pos="360"/>
        </w:tabs>
        <w:autoSpaceDE w:val="0"/>
        <w:autoSpaceDN w:val="0"/>
      </w:pPr>
      <w:r w:rsidRPr="009A71FE">
        <w:t>If you stop in the middle of a cycle you will experience bleeding, usually within 4-6 days</w:t>
      </w:r>
    </w:p>
    <w:p w:rsidR="00CF4977" w:rsidRPr="00E3285C" w:rsidRDefault="00CF4977" w:rsidP="00CF4977">
      <w:pPr>
        <w:pStyle w:val="Footer"/>
        <w:numPr>
          <w:ilvl w:val="0"/>
          <w:numId w:val="8"/>
        </w:numPr>
        <w:tabs>
          <w:tab w:val="clear" w:pos="4680"/>
          <w:tab w:val="clear" w:pos="9360"/>
          <w:tab w:val="left" w:pos="360"/>
        </w:tabs>
        <w:autoSpaceDE w:val="0"/>
        <w:autoSpaceDN w:val="0"/>
        <w:rPr>
          <w:b/>
        </w:rPr>
      </w:pPr>
      <w:r w:rsidRPr="00E3285C">
        <w:rPr>
          <w:b/>
        </w:rPr>
        <w:t>Start another method of birth control immediately if you do not wish to become pregnant</w:t>
      </w:r>
      <w:r>
        <w:rPr>
          <w:b/>
        </w:rPr>
        <w:t>- avoid gaps</w:t>
      </w:r>
    </w:p>
    <w:p w:rsidR="009D399C" w:rsidRDefault="009D399C" w:rsidP="009D399C">
      <w:pPr>
        <w:spacing w:line="23" w:lineRule="atLeast"/>
      </w:pPr>
    </w:p>
    <w:p w:rsidR="009D399C" w:rsidRDefault="009D399C" w:rsidP="009D399C">
      <w:pPr>
        <w:spacing w:line="23" w:lineRule="atLeast"/>
      </w:pPr>
      <w:r w:rsidRPr="006F4EA6">
        <w:rPr>
          <w:b/>
        </w:rPr>
        <w:t>Your health is important to us.</w:t>
      </w:r>
      <w:r w:rsidRPr="006F4EA6">
        <w:t xml:space="preserve">  If you have any questi</w:t>
      </w:r>
      <w:r>
        <w:t>ons or concerns, please call us</w:t>
      </w:r>
      <w:r w:rsidRPr="006F4EA6">
        <w:t>.  We are happy to help you.</w:t>
      </w:r>
    </w:p>
    <w:p w:rsidR="009D399C" w:rsidRDefault="009D399C" w:rsidP="009D399C">
      <w:pPr>
        <w:spacing w:line="23" w:lineRule="atLeast"/>
      </w:pPr>
    </w:p>
    <w:p w:rsidR="00FD77E4" w:rsidRDefault="00FD77E4" w:rsidP="00FD77E4">
      <w:pPr>
        <w:pStyle w:val="Bullet1CICIIC"/>
        <w:numPr>
          <w:ilvl w:val="0"/>
          <w:numId w:val="0"/>
        </w:numPr>
        <w:ind w:left="360" w:hanging="360"/>
        <w:sectPr w:rsidR="00FD77E4" w:rsidSect="00CF4977">
          <w:type w:val="continuous"/>
          <w:pgSz w:w="12240" w:h="15840"/>
          <w:pgMar w:top="720" w:right="720" w:bottom="720" w:left="720" w:header="432" w:footer="432" w:gutter="0"/>
          <w:cols w:space="720"/>
          <w:docGrid w:linePitch="360"/>
        </w:sectPr>
      </w:pPr>
    </w:p>
    <w:p w:rsidR="00CF4977" w:rsidRDefault="00CF4977" w:rsidP="00FD77E4">
      <w:pPr>
        <w:pStyle w:val="Bullet1CICIIC"/>
        <w:numPr>
          <w:ilvl w:val="0"/>
          <w:numId w:val="0"/>
        </w:numPr>
        <w:ind w:left="360" w:hanging="360"/>
        <w:sectPr w:rsidR="00CF4977" w:rsidSect="00FD77E4">
          <w:type w:val="continuous"/>
          <w:pgSz w:w="12240" w:h="15840"/>
          <w:pgMar w:top="720" w:right="720" w:bottom="720" w:left="720" w:header="432" w:footer="432" w:gutter="0"/>
          <w:cols w:num="2" w:space="720"/>
          <w:docGrid w:linePitch="360"/>
        </w:sectPr>
      </w:pPr>
    </w:p>
    <w:p w:rsidR="00747678" w:rsidRDefault="00747678" w:rsidP="00FD77E4">
      <w:pPr>
        <w:pStyle w:val="Bullet1CICIIC"/>
        <w:numPr>
          <w:ilvl w:val="0"/>
          <w:numId w:val="0"/>
        </w:numPr>
        <w:ind w:left="360" w:hanging="360"/>
      </w:pPr>
    </w:p>
    <w:sectPr w:rsidR="00747678" w:rsidSect="00FD77E4">
      <w:type w:val="continuous"/>
      <w:pgSz w:w="12240" w:h="15840"/>
      <w:pgMar w:top="720" w:right="720" w:bottom="720" w:left="720" w:header="432"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99C" w:rsidRDefault="009D399C" w:rsidP="009D399C">
      <w:pPr>
        <w:spacing w:line="240" w:lineRule="auto"/>
      </w:pPr>
      <w:r>
        <w:separator/>
      </w:r>
    </w:p>
  </w:endnote>
  <w:endnote w:type="continuationSeparator" w:id="0">
    <w:p w:rsidR="009D399C" w:rsidRDefault="009D399C" w:rsidP="009D39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39A" w:rsidRDefault="009D399C" w:rsidP="009D399C">
    <w:pPr>
      <w:pStyle w:val="Footer"/>
    </w:pPr>
    <w:r>
      <w:t>12/16</w:t>
    </w:r>
  </w:p>
  <w:p w:rsidR="009D399C" w:rsidRDefault="009D399C" w:rsidP="009D399C">
    <w:pPr>
      <w:pStyle w:val="Footer"/>
      <w:rPr>
        <w:rFonts w:ascii="Arial" w:hAnsi="Arial" w:cs="Arial"/>
        <w:sz w:val="20"/>
      </w:rPr>
    </w:pPr>
    <w:r>
      <w:rPr>
        <w:rFonts w:ascii="Arial" w:hAnsi="Arial" w:cs="Arial"/>
        <w:sz w:val="20"/>
      </w:rPr>
      <w:t xml:space="preserve">Salt Lake (801) 322-5571            West </w:t>
    </w:r>
    <w:proofErr w:type="gramStart"/>
    <w:r>
      <w:rPr>
        <w:rFonts w:ascii="Arial" w:hAnsi="Arial" w:cs="Arial"/>
        <w:sz w:val="20"/>
      </w:rPr>
      <w:t>Valley  (</w:t>
    </w:r>
    <w:proofErr w:type="gramEnd"/>
    <w:r>
      <w:rPr>
        <w:rFonts w:ascii="Arial" w:hAnsi="Arial" w:cs="Arial"/>
        <w:sz w:val="20"/>
      </w:rPr>
      <w:t xml:space="preserve">801) 973-9675        </w:t>
    </w:r>
  </w:p>
  <w:p w:rsidR="009D399C" w:rsidRDefault="009D399C" w:rsidP="009D399C">
    <w:pPr>
      <w:pStyle w:val="Footer"/>
      <w:rPr>
        <w:rFonts w:ascii="Arial" w:hAnsi="Arial" w:cs="Arial"/>
        <w:sz w:val="20"/>
      </w:rPr>
    </w:pPr>
    <w:smartTag w:uri="urn:schemas-microsoft-com:office:smarttags" w:element="City">
      <w:r>
        <w:rPr>
          <w:rFonts w:ascii="Arial" w:hAnsi="Arial" w:cs="Arial"/>
          <w:sz w:val="20"/>
        </w:rPr>
        <w:t>Ogden</w:t>
      </w:r>
    </w:smartTag>
    <w:r>
      <w:rPr>
        <w:rFonts w:ascii="Arial" w:hAnsi="Arial" w:cs="Arial"/>
        <w:sz w:val="20"/>
      </w:rPr>
      <w:t xml:space="preserve"> (801) 479- 7721                </w:t>
    </w:r>
    <w:smartTag w:uri="urn:schemas-microsoft-com:office:smarttags" w:element="City">
      <w:r>
        <w:rPr>
          <w:rFonts w:ascii="Arial" w:hAnsi="Arial" w:cs="Arial"/>
          <w:sz w:val="20"/>
        </w:rPr>
        <w:t>Logan</w:t>
      </w:r>
    </w:smartTag>
    <w:r>
      <w:rPr>
        <w:rFonts w:ascii="Arial" w:hAnsi="Arial" w:cs="Arial"/>
        <w:sz w:val="20"/>
      </w:rPr>
      <w:t xml:space="preserve"> (435) 753-0724                 </w:t>
    </w:r>
    <w:smartTag w:uri="urn:schemas-microsoft-com:office:smarttags" w:element="place">
      <w:smartTag w:uri="urn:schemas-microsoft-com:office:smarttags" w:element="PlaceName">
        <w:r>
          <w:rPr>
            <w:rFonts w:ascii="Arial" w:hAnsi="Arial" w:cs="Arial"/>
            <w:sz w:val="20"/>
          </w:rPr>
          <w:t>Utah</w:t>
        </w:r>
      </w:smartTag>
      <w:r>
        <w:rPr>
          <w:rFonts w:ascii="Arial" w:hAnsi="Arial" w:cs="Arial"/>
          <w:sz w:val="20"/>
        </w:rPr>
        <w:t xml:space="preserve"> </w:t>
      </w:r>
      <w:smartTag w:uri="urn:schemas-microsoft-com:office:smarttags" w:element="PlaceType">
        <w:r>
          <w:rPr>
            <w:rFonts w:ascii="Arial" w:hAnsi="Arial" w:cs="Arial"/>
            <w:sz w:val="20"/>
          </w:rPr>
          <w:t>Valley</w:t>
        </w:r>
      </w:smartTag>
    </w:smartTag>
    <w:r>
      <w:rPr>
        <w:rFonts w:ascii="Arial" w:hAnsi="Arial" w:cs="Arial"/>
        <w:sz w:val="20"/>
      </w:rPr>
      <w:t xml:space="preserve"> (801) 226-5246</w:t>
    </w:r>
  </w:p>
  <w:p w:rsidR="009D399C" w:rsidRPr="009D399C" w:rsidRDefault="009D399C" w:rsidP="009D399C">
    <w:pPr>
      <w:pStyle w:val="Footer"/>
      <w:rPr>
        <w:rFonts w:ascii="Arial" w:hAnsi="Arial" w:cs="Arial"/>
        <w:sz w:val="20"/>
      </w:rPr>
    </w:pPr>
    <w:r>
      <w:rPr>
        <w:rFonts w:ascii="Arial" w:hAnsi="Arial" w:cs="Arial"/>
        <w:sz w:val="20"/>
      </w:rPr>
      <w:t xml:space="preserve">St. </w:t>
    </w:r>
    <w:proofErr w:type="gramStart"/>
    <w:r>
      <w:rPr>
        <w:rFonts w:ascii="Arial" w:hAnsi="Arial" w:cs="Arial"/>
        <w:sz w:val="20"/>
      </w:rPr>
      <w:t>George  (</w:t>
    </w:r>
    <w:proofErr w:type="gramEnd"/>
    <w:r>
      <w:rPr>
        <w:rFonts w:ascii="Arial" w:hAnsi="Arial" w:cs="Arial"/>
        <w:sz w:val="20"/>
      </w:rPr>
      <w:t>435) 674- 9933        South Jordan (801) 254-2052      Metro (801) 257-6789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99C" w:rsidRDefault="009D399C" w:rsidP="009D399C">
      <w:pPr>
        <w:spacing w:line="240" w:lineRule="auto"/>
      </w:pPr>
      <w:r>
        <w:separator/>
      </w:r>
    </w:p>
  </w:footnote>
  <w:footnote w:type="continuationSeparator" w:id="0">
    <w:p w:rsidR="009D399C" w:rsidRDefault="009D399C" w:rsidP="009D399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39A" w:rsidRDefault="00FD77E4" w:rsidP="00765BCA">
    <w:pPr>
      <w:pStyle w:val="Header"/>
    </w:pPr>
    <w:r>
      <w:t>CI Instructions for Before and After Tubal</w:t>
    </w:r>
  </w:p>
  <w:p w:rsidR="00CD239A" w:rsidRDefault="00FD77E4" w:rsidP="00765BCA">
    <w:pPr>
      <w:pStyle w:val="Header"/>
    </w:pPr>
    <w:r>
      <w:t>XXXX</w:t>
    </w:r>
  </w:p>
  <w:p w:rsidR="00CD239A" w:rsidRDefault="00FD77E4" w:rsidP="00765BCA">
    <w:pPr>
      <w:pStyle w:val="Header"/>
    </w:pPr>
    <w:r>
      <w:t>June 2014</w:t>
    </w:r>
  </w:p>
  <w:p w:rsidR="00CD239A" w:rsidRDefault="00BB38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9C" w:rsidRDefault="00FD77E4" w:rsidP="009D399C">
    <w:pPr>
      <w:pStyle w:val="HeaderLine1"/>
    </w:pPr>
    <w:r w:rsidRPr="0007694B">
      <w:tab/>
    </w:r>
    <w:r w:rsidR="009D399C">
      <w:t>Planned Parenthood Association of Utah</w:t>
    </w:r>
  </w:p>
  <w:p w:rsidR="00CD239A" w:rsidRPr="0007694B" w:rsidRDefault="009D399C" w:rsidP="009D399C">
    <w:pPr>
      <w:pStyle w:val="HeaderLine1"/>
    </w:pPr>
    <w:r>
      <w:tab/>
    </w:r>
    <w:r w:rsidR="00FD77E4">
      <w:t>Information for Informed Consent</w:t>
    </w:r>
    <w:proofErr w:type="gramStart"/>
    <w:r>
      <w:t xml:space="preserve">-  </w:t>
    </w:r>
    <w:r w:rsidR="00DB045F">
      <w:t>Combined</w:t>
    </w:r>
    <w:proofErr w:type="gramEnd"/>
    <w:r w:rsidR="00DB045F">
      <w:t xml:space="preserve"> Hormonal Contraception</w:t>
    </w:r>
    <w:r w:rsidR="00FD77E4" w:rsidRPr="00E318F8">
      <w:t xml:space="preserve"> — Birth Control Pills / </w:t>
    </w:r>
    <w:r w:rsidR="00FD77E4" w:rsidRPr="00E318F8">
      <w:rPr>
        <w:bCs/>
      </w:rPr>
      <w:t xml:space="preserve">The Patch / </w:t>
    </w:r>
    <w:r w:rsidR="00FD77E4" w:rsidRPr="00E318F8">
      <w:t>The Ring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65AFA"/>
    <w:multiLevelType w:val="hybridMultilevel"/>
    <w:tmpl w:val="4B8A3F2C"/>
    <w:lvl w:ilvl="0" w:tplc="04090005">
      <w:start w:val="1"/>
      <w:numFmt w:val="bullet"/>
      <w:lvlText w:val=""/>
      <w:lvlJc w:val="left"/>
      <w:pPr>
        <w:ind w:left="360" w:hanging="360"/>
      </w:pPr>
      <w:rPr>
        <w:rFonts w:ascii="Wingdings" w:hAnsi="Wingdings" w:hint="default"/>
      </w:rPr>
    </w:lvl>
    <w:lvl w:ilvl="1" w:tplc="04090003">
      <w:start w:val="1"/>
      <w:numFmt w:val="bullet"/>
      <w:pStyle w:val="Bullet2CICIIC"/>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B61D61"/>
    <w:multiLevelType w:val="hybridMultilevel"/>
    <w:tmpl w:val="CEAE60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AF213A"/>
    <w:multiLevelType w:val="hybridMultilevel"/>
    <w:tmpl w:val="D722B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233176"/>
    <w:multiLevelType w:val="hybridMultilevel"/>
    <w:tmpl w:val="71C8A7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A52C7A"/>
    <w:multiLevelType w:val="hybridMultilevel"/>
    <w:tmpl w:val="F960A4BA"/>
    <w:lvl w:ilvl="0" w:tplc="04090005">
      <w:start w:val="1"/>
      <w:numFmt w:val="bullet"/>
      <w:pStyle w:val="Bullet1CICIIC"/>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46ABB"/>
    <w:multiLevelType w:val="hybridMultilevel"/>
    <w:tmpl w:val="A7CE1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05753E"/>
    <w:multiLevelType w:val="hybridMultilevel"/>
    <w:tmpl w:val="46D844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BC450D2"/>
    <w:multiLevelType w:val="hybridMultilevel"/>
    <w:tmpl w:val="BA5833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6"/>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9D399C"/>
    <w:rsid w:val="001F3EDC"/>
    <w:rsid w:val="00522E45"/>
    <w:rsid w:val="006A6571"/>
    <w:rsid w:val="00747678"/>
    <w:rsid w:val="00965844"/>
    <w:rsid w:val="009D399C"/>
    <w:rsid w:val="009D43D3"/>
    <w:rsid w:val="00BB38D7"/>
    <w:rsid w:val="00CF4977"/>
    <w:rsid w:val="00DB045F"/>
    <w:rsid w:val="00FD7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9C"/>
    <w:pPr>
      <w:spacing w:after="0"/>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99C"/>
    <w:pPr>
      <w:tabs>
        <w:tab w:val="center" w:pos="4680"/>
        <w:tab w:val="right" w:pos="9360"/>
      </w:tabs>
    </w:pPr>
  </w:style>
  <w:style w:type="character" w:customStyle="1" w:styleId="HeaderChar">
    <w:name w:val="Header Char"/>
    <w:basedOn w:val="DefaultParagraphFont"/>
    <w:link w:val="Header"/>
    <w:uiPriority w:val="99"/>
    <w:rsid w:val="009D399C"/>
    <w:rPr>
      <w:rFonts w:ascii="Calibri" w:eastAsia="Times New Roman" w:hAnsi="Calibri" w:cs="Times New Roman"/>
      <w:szCs w:val="24"/>
    </w:rPr>
  </w:style>
  <w:style w:type="paragraph" w:customStyle="1" w:styleId="HeaderCICIIC">
    <w:name w:val="HeaderCI_CIIC"/>
    <w:link w:val="HeaderCICIICChar"/>
    <w:qFormat/>
    <w:rsid w:val="009D399C"/>
    <w:pPr>
      <w:tabs>
        <w:tab w:val="center" w:pos="5400"/>
        <w:tab w:val="right" w:pos="10800"/>
      </w:tabs>
      <w:spacing w:after="0"/>
    </w:pPr>
    <w:rPr>
      <w:rFonts w:ascii="Calibri" w:hAnsi="Calibri"/>
      <w:caps/>
    </w:rPr>
  </w:style>
  <w:style w:type="character" w:customStyle="1" w:styleId="HeaderCICIICChar">
    <w:name w:val="HeaderCI_CIIC Char"/>
    <w:basedOn w:val="DefaultParagraphFont"/>
    <w:link w:val="HeaderCICIIC"/>
    <w:rsid w:val="009D399C"/>
    <w:rPr>
      <w:rFonts w:ascii="Calibri" w:hAnsi="Calibri"/>
      <w:caps/>
    </w:rPr>
  </w:style>
  <w:style w:type="paragraph" w:customStyle="1" w:styleId="FooterCICIIC">
    <w:name w:val="FooterCI_CIIC"/>
    <w:basedOn w:val="Footer"/>
    <w:link w:val="FooterCICIICChar"/>
    <w:qFormat/>
    <w:rsid w:val="009D399C"/>
    <w:pPr>
      <w:spacing w:line="276" w:lineRule="auto"/>
      <w:jc w:val="center"/>
    </w:pPr>
    <w:rPr>
      <w:sz w:val="20"/>
      <w:szCs w:val="20"/>
    </w:rPr>
  </w:style>
  <w:style w:type="character" w:customStyle="1" w:styleId="FooterCICIICChar">
    <w:name w:val="FooterCI_CIIC Char"/>
    <w:basedOn w:val="FooterChar"/>
    <w:link w:val="FooterCICIIC"/>
    <w:rsid w:val="009D399C"/>
    <w:rPr>
      <w:sz w:val="20"/>
      <w:szCs w:val="20"/>
    </w:rPr>
  </w:style>
  <w:style w:type="paragraph" w:customStyle="1" w:styleId="Bullet1CICIIC">
    <w:name w:val="Bullet1_CI_CIIC"/>
    <w:link w:val="Bullet1CICIICChar"/>
    <w:qFormat/>
    <w:rsid w:val="009D399C"/>
    <w:pPr>
      <w:widowControl w:val="0"/>
      <w:numPr>
        <w:numId w:val="1"/>
      </w:numPr>
      <w:autoSpaceDE w:val="0"/>
      <w:autoSpaceDN w:val="0"/>
      <w:spacing w:after="0"/>
      <w:ind w:left="360"/>
    </w:pPr>
    <w:rPr>
      <w:rFonts w:ascii="Calibri" w:hAnsi="Calibri"/>
    </w:rPr>
  </w:style>
  <w:style w:type="character" w:customStyle="1" w:styleId="Bullet1CICIICChar">
    <w:name w:val="Bullet1_CI_CIIC Char"/>
    <w:basedOn w:val="DefaultParagraphFont"/>
    <w:link w:val="Bullet1CICIIC"/>
    <w:rsid w:val="009D399C"/>
    <w:rPr>
      <w:rFonts w:ascii="Calibri" w:hAnsi="Calibri"/>
    </w:rPr>
  </w:style>
  <w:style w:type="paragraph" w:customStyle="1" w:styleId="Bullet2CICIIC">
    <w:name w:val="Bullet2_CI_CIIC"/>
    <w:basedOn w:val="Normal"/>
    <w:link w:val="Bullet2CICIICChar"/>
    <w:qFormat/>
    <w:rsid w:val="009D399C"/>
    <w:pPr>
      <w:numPr>
        <w:ilvl w:val="1"/>
        <w:numId w:val="2"/>
      </w:numPr>
      <w:overflowPunct w:val="0"/>
      <w:autoSpaceDE w:val="0"/>
      <w:autoSpaceDN w:val="0"/>
      <w:adjustRightInd w:val="0"/>
      <w:contextualSpacing/>
      <w:textAlignment w:val="baseline"/>
    </w:pPr>
    <w:rPr>
      <w:rFonts w:asciiTheme="minorHAnsi" w:eastAsiaTheme="minorHAnsi" w:hAnsiTheme="minorHAnsi" w:cstheme="minorBidi"/>
      <w:szCs w:val="22"/>
    </w:rPr>
  </w:style>
  <w:style w:type="character" w:customStyle="1" w:styleId="Bullet2CICIICChar">
    <w:name w:val="Bullet2_CI_CIIC Char"/>
    <w:basedOn w:val="DefaultParagraphFont"/>
    <w:link w:val="Bullet2CICIIC"/>
    <w:rsid w:val="009D399C"/>
  </w:style>
  <w:style w:type="paragraph" w:customStyle="1" w:styleId="AffilInfoCICIIC">
    <w:name w:val="AffilInfoCI_CIIC"/>
    <w:basedOn w:val="ListParagraph"/>
    <w:link w:val="AffilInfoCICIICChar"/>
    <w:qFormat/>
    <w:rsid w:val="009D399C"/>
    <w:pPr>
      <w:ind w:left="360" w:hanging="360"/>
    </w:pPr>
    <w:rPr>
      <w:color w:val="FF0000"/>
    </w:rPr>
  </w:style>
  <w:style w:type="character" w:customStyle="1" w:styleId="AffilInfoCICIICChar">
    <w:name w:val="AffilInfoCI_CIIC Char"/>
    <w:basedOn w:val="DefaultParagraphFont"/>
    <w:link w:val="AffilInfoCICIIC"/>
    <w:rsid w:val="009D399C"/>
    <w:rPr>
      <w:rFonts w:ascii="Calibri" w:eastAsia="Times New Roman" w:hAnsi="Calibri" w:cs="Times New Roman"/>
      <w:color w:val="FF0000"/>
      <w:szCs w:val="24"/>
    </w:rPr>
  </w:style>
  <w:style w:type="table" w:styleId="TableGrid">
    <w:name w:val="Table Grid"/>
    <w:basedOn w:val="TableNormal"/>
    <w:uiPriority w:val="59"/>
    <w:rsid w:val="009D3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Line1">
    <w:name w:val="HeaderLine1"/>
    <w:basedOn w:val="HeaderCICIIC"/>
    <w:link w:val="HeaderLine1Char"/>
    <w:qFormat/>
    <w:rsid w:val="009D399C"/>
    <w:rPr>
      <w:caps w:val="0"/>
    </w:rPr>
  </w:style>
  <w:style w:type="character" w:customStyle="1" w:styleId="HeaderLine1Char">
    <w:name w:val="HeaderLine1 Char"/>
    <w:basedOn w:val="HeaderCICIICChar"/>
    <w:link w:val="HeaderLine1"/>
    <w:rsid w:val="009D399C"/>
  </w:style>
  <w:style w:type="paragraph" w:styleId="Footer">
    <w:name w:val="footer"/>
    <w:basedOn w:val="Normal"/>
    <w:link w:val="FooterChar"/>
    <w:unhideWhenUsed/>
    <w:rsid w:val="009D399C"/>
    <w:pPr>
      <w:tabs>
        <w:tab w:val="center" w:pos="4680"/>
        <w:tab w:val="right" w:pos="9360"/>
      </w:tabs>
      <w:spacing w:line="240" w:lineRule="auto"/>
    </w:pPr>
  </w:style>
  <w:style w:type="character" w:customStyle="1" w:styleId="FooterChar">
    <w:name w:val="Footer Char"/>
    <w:basedOn w:val="DefaultParagraphFont"/>
    <w:link w:val="Footer"/>
    <w:rsid w:val="009D399C"/>
    <w:rPr>
      <w:rFonts w:ascii="Calibri" w:eastAsia="Times New Roman" w:hAnsi="Calibri" w:cs="Times New Roman"/>
      <w:szCs w:val="24"/>
    </w:rPr>
  </w:style>
  <w:style w:type="paragraph" w:styleId="ListParagraph">
    <w:name w:val="List Paragraph"/>
    <w:basedOn w:val="Normal"/>
    <w:uiPriority w:val="34"/>
    <w:qFormat/>
    <w:rsid w:val="009D39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Burke</dc:creator>
  <cp:lastModifiedBy>Kathy Burke</cp:lastModifiedBy>
  <cp:revision>5</cp:revision>
  <cp:lastPrinted>2016-11-15T20:04:00Z</cp:lastPrinted>
  <dcterms:created xsi:type="dcterms:W3CDTF">2016-10-10T16:10:00Z</dcterms:created>
  <dcterms:modified xsi:type="dcterms:W3CDTF">2017-08-08T20:44:00Z</dcterms:modified>
</cp:coreProperties>
</file>