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Mar>
          <w:top w:w="115" w:type="dxa"/>
          <w:left w:w="115" w:type="dxa"/>
          <w:bottom w:w="115" w:type="dxa"/>
          <w:right w:w="115" w:type="dxa"/>
        </w:tblCellMar>
        <w:tblLook w:val="04A0"/>
      </w:tblPr>
      <w:tblGrid>
        <w:gridCol w:w="10800"/>
      </w:tblGrid>
      <w:tr w:rsidR="00956A1F" w:rsidRPr="00BC4573" w:rsidTr="00956A1F">
        <w:trPr>
          <w:jc w:val="center"/>
        </w:trPr>
        <w:tc>
          <w:tcPr>
            <w:tcW w:w="10800" w:type="dxa"/>
            <w:shd w:val="clear" w:color="auto" w:fill="auto"/>
          </w:tcPr>
          <w:p w:rsidR="00956A1F" w:rsidRPr="00BC4573" w:rsidRDefault="00956A1F" w:rsidP="00BC4573">
            <w:pPr>
              <w:pStyle w:val="TableHead"/>
              <w:rPr>
                <w:b w:val="0"/>
                <w:bCs/>
              </w:rPr>
            </w:pPr>
            <w:r w:rsidRPr="00BC4573">
              <w:rPr>
                <w:szCs w:val="22"/>
              </w:rPr>
              <w:t xml:space="preserve">What is depot </w:t>
            </w:r>
            <w:proofErr w:type="spellStart"/>
            <w:r w:rsidRPr="00BC4573">
              <w:rPr>
                <w:szCs w:val="22"/>
              </w:rPr>
              <w:t>medroxyprogesterone</w:t>
            </w:r>
            <w:proofErr w:type="spellEnd"/>
            <w:r w:rsidRPr="00BC4573">
              <w:rPr>
                <w:szCs w:val="22"/>
              </w:rPr>
              <w:t xml:space="preserve"> acetate (DMPA)?</w:t>
            </w:r>
            <w:r w:rsidR="00BC4573">
              <w:rPr>
                <w:szCs w:val="22"/>
              </w:rPr>
              <w:t xml:space="preserve">  </w:t>
            </w:r>
            <w:r w:rsidRPr="00BC4573">
              <w:rPr>
                <w:b w:val="0"/>
                <w:szCs w:val="22"/>
              </w:rPr>
              <w:t>DMPA – the shot - is a birth control method made of the hormone progestin. It is like the hormone made by your body. This hormone keeps you from getting pregnant in 2 ways</w:t>
            </w:r>
            <w:r w:rsidR="00BC4573">
              <w:rPr>
                <w:b w:val="0"/>
                <w:szCs w:val="22"/>
              </w:rPr>
              <w:t xml:space="preserve">. </w:t>
            </w:r>
            <w:r w:rsidRPr="00BC4573">
              <w:rPr>
                <w:b w:val="0"/>
                <w:szCs w:val="22"/>
              </w:rPr>
              <w:t>It keeps eggs from leaving the ovaries</w:t>
            </w:r>
            <w:r w:rsidR="00BC4573" w:rsidRPr="00BC4573">
              <w:rPr>
                <w:b w:val="0"/>
                <w:szCs w:val="22"/>
              </w:rPr>
              <w:t xml:space="preserve"> and i</w:t>
            </w:r>
            <w:r w:rsidRPr="00BC4573">
              <w:rPr>
                <w:b w:val="0"/>
                <w:szCs w:val="22"/>
                <w:lang w:eastAsia="ja-JP"/>
              </w:rPr>
              <w:t>t makes cervical mucus thicker. This keeps sperm from getting to the eggs.</w:t>
            </w:r>
          </w:p>
        </w:tc>
      </w:tr>
    </w:tbl>
    <w:p w:rsidR="00956A1F" w:rsidRPr="00BC4573" w:rsidRDefault="00956A1F" w:rsidP="00956A1F">
      <w:pPr>
        <w:pStyle w:val="NormalBold"/>
        <w:rPr>
          <w:szCs w:val="22"/>
        </w:rPr>
      </w:pPr>
      <w:r w:rsidRPr="00BC4573">
        <w:rPr>
          <w:szCs w:val="22"/>
        </w:rPr>
        <w:t xml:space="preserve">Before getting the shot, you need to know about the most common benefits, risks, side effects, and other choices you have. We are happy to answer any questions you have. </w:t>
      </w:r>
    </w:p>
    <w:p w:rsidR="00BC4573" w:rsidRPr="00BC4573" w:rsidRDefault="00BC4573" w:rsidP="00BC4573">
      <w:pPr>
        <w:pStyle w:val="TableHead"/>
        <w:rPr>
          <w:rFonts w:eastAsia="MS Mincho"/>
          <w:szCs w:val="22"/>
          <w:lang w:eastAsia="ja-JP"/>
        </w:rPr>
      </w:pPr>
    </w:p>
    <w:p w:rsidR="00BC4573" w:rsidRPr="00BC4573" w:rsidRDefault="00BC4573" w:rsidP="00BC4573">
      <w:pPr>
        <w:pStyle w:val="TableHead"/>
        <w:rPr>
          <w:rFonts w:eastAsia="MS Mincho"/>
          <w:szCs w:val="22"/>
          <w:lang w:eastAsia="ja-JP"/>
        </w:rPr>
      </w:pPr>
      <w:r w:rsidRPr="00BC4573">
        <w:rPr>
          <w:rFonts w:eastAsia="MS Mincho"/>
          <w:szCs w:val="22"/>
          <w:lang w:eastAsia="ja-JP"/>
        </w:rPr>
        <w:t xml:space="preserve">How do I take the shot?  </w:t>
      </w:r>
      <w:r w:rsidRPr="00BC4573">
        <w:rPr>
          <w:rFonts w:eastAsia="MS Mincho"/>
          <w:b w:val="0"/>
          <w:szCs w:val="22"/>
          <w:lang w:eastAsia="ja-JP"/>
        </w:rPr>
        <w:t>You get the shot at the clinic about every 13 weeks.</w:t>
      </w:r>
      <w:r w:rsidRPr="00BC4573">
        <w:rPr>
          <w:b w:val="0"/>
          <w:szCs w:val="22"/>
        </w:rPr>
        <w:t xml:space="preserve"> </w:t>
      </w:r>
      <w:r>
        <w:rPr>
          <w:b w:val="0"/>
          <w:szCs w:val="22"/>
        </w:rPr>
        <w:t>I</w:t>
      </w:r>
      <w:r w:rsidRPr="00BC4573">
        <w:rPr>
          <w:b w:val="0"/>
          <w:szCs w:val="22"/>
        </w:rPr>
        <w:t>t is injected into the muscle.</w:t>
      </w:r>
      <w:r w:rsidRPr="00BC4573">
        <w:rPr>
          <w:szCs w:val="22"/>
        </w:rPr>
        <w:t xml:space="preserve">  </w:t>
      </w:r>
    </w:p>
    <w:p w:rsidR="00BC4573" w:rsidRPr="00BC4573" w:rsidRDefault="00BC4573" w:rsidP="00BC4573">
      <w:pPr>
        <w:widowControl w:val="0"/>
        <w:rPr>
          <w:b/>
          <w:szCs w:val="22"/>
          <w:highlight w:val="lightGray"/>
          <w:u w:val="single"/>
        </w:rPr>
      </w:pPr>
    </w:p>
    <w:p w:rsidR="00BC4573" w:rsidRPr="00BC4573" w:rsidRDefault="00BC4573" w:rsidP="00BC4573">
      <w:pPr>
        <w:widowControl w:val="0"/>
        <w:rPr>
          <w:b/>
          <w:szCs w:val="22"/>
          <w:u w:val="single"/>
        </w:rPr>
      </w:pPr>
      <w:r w:rsidRPr="00BC4573">
        <w:rPr>
          <w:b/>
          <w:szCs w:val="22"/>
          <w:highlight w:val="lightGray"/>
          <w:u w:val="single"/>
        </w:rPr>
        <w:t>How to do I avoid missing a shot?</w:t>
      </w:r>
      <w:r w:rsidRPr="00BC4573">
        <w:rPr>
          <w:b/>
          <w:szCs w:val="22"/>
          <w:u w:val="single"/>
        </w:rPr>
        <w:t xml:space="preserve">   </w:t>
      </w:r>
      <w:r w:rsidRPr="00BC4573">
        <w:rPr>
          <w:szCs w:val="22"/>
        </w:rPr>
        <w:t>Common reasons for missing the shot are:</w:t>
      </w:r>
    </w:p>
    <w:p w:rsidR="00BC4573" w:rsidRPr="00BC4573" w:rsidRDefault="00BC4573" w:rsidP="00BC4573">
      <w:pPr>
        <w:pStyle w:val="NoSpacing"/>
        <w:rPr>
          <w:rFonts w:ascii="Calibri" w:hAnsi="Calibri" w:cs="Arial"/>
        </w:rPr>
        <w:sectPr w:rsidR="00BC4573" w:rsidRPr="00BC4573" w:rsidSect="00956A1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432" w:gutter="0"/>
          <w:cols w:space="720"/>
          <w:docGrid w:linePitch="360"/>
        </w:sectPr>
      </w:pPr>
    </w:p>
    <w:p w:rsidR="00BC4573" w:rsidRPr="00DA443A" w:rsidRDefault="00BC4573" w:rsidP="00BC4573">
      <w:pPr>
        <w:pStyle w:val="NoSpacing"/>
        <w:rPr>
          <w:rFonts w:asciiTheme="minorHAnsi" w:hAnsiTheme="minorHAnsi" w:cs="Arial"/>
        </w:rPr>
      </w:pPr>
      <w:proofErr w:type="gramStart"/>
      <w:r w:rsidRPr="00DA443A">
        <w:rPr>
          <w:rFonts w:asciiTheme="minorHAnsi" w:hAnsiTheme="minorHAnsi" w:cs="Arial"/>
        </w:rPr>
        <w:lastRenderedPageBreak/>
        <w:t>forgetting</w:t>
      </w:r>
      <w:proofErr w:type="gramEnd"/>
      <w:r w:rsidRPr="00DA443A">
        <w:rPr>
          <w:rFonts w:asciiTheme="minorHAnsi" w:hAnsiTheme="minorHAnsi" w:cs="Arial"/>
        </w:rPr>
        <w:t>,</w:t>
      </w:r>
    </w:p>
    <w:p w:rsidR="00BC4573" w:rsidRPr="00DA443A" w:rsidRDefault="00BC4573" w:rsidP="00BC4573">
      <w:pPr>
        <w:pStyle w:val="NoSpacing"/>
        <w:rPr>
          <w:rFonts w:asciiTheme="minorHAnsi" w:hAnsiTheme="minorHAnsi" w:cs="Arial"/>
        </w:rPr>
      </w:pPr>
      <w:proofErr w:type="gramStart"/>
      <w:r w:rsidRPr="00DA443A">
        <w:rPr>
          <w:rFonts w:asciiTheme="minorHAnsi" w:hAnsiTheme="minorHAnsi" w:cs="Arial"/>
        </w:rPr>
        <w:t>not</w:t>
      </w:r>
      <w:proofErr w:type="gramEnd"/>
      <w:r w:rsidRPr="00DA443A">
        <w:rPr>
          <w:rFonts w:asciiTheme="minorHAnsi" w:hAnsiTheme="minorHAnsi" w:cs="Arial"/>
        </w:rPr>
        <w:t xml:space="preserve"> getting to the clinic on-time,</w:t>
      </w:r>
    </w:p>
    <w:p w:rsidR="00BC4573" w:rsidRPr="00DA443A" w:rsidRDefault="00BC4573" w:rsidP="00BC4573">
      <w:pPr>
        <w:pStyle w:val="NoSpacing"/>
        <w:rPr>
          <w:rFonts w:asciiTheme="minorHAnsi" w:hAnsiTheme="minorHAnsi" w:cs="Arial"/>
        </w:rPr>
      </w:pPr>
      <w:proofErr w:type="gramStart"/>
      <w:r w:rsidRPr="00DA443A">
        <w:rPr>
          <w:rFonts w:asciiTheme="minorHAnsi" w:hAnsiTheme="minorHAnsi" w:cs="Arial"/>
        </w:rPr>
        <w:t>too</w:t>
      </w:r>
      <w:proofErr w:type="gramEnd"/>
      <w:r w:rsidRPr="00DA443A">
        <w:rPr>
          <w:rFonts w:asciiTheme="minorHAnsi" w:hAnsiTheme="minorHAnsi" w:cs="Arial"/>
        </w:rPr>
        <w:t xml:space="preserve"> busy or too stressed,</w:t>
      </w:r>
    </w:p>
    <w:p w:rsidR="00BC4573" w:rsidRPr="00DA443A" w:rsidRDefault="00BC4573" w:rsidP="00BC4573">
      <w:pPr>
        <w:pStyle w:val="NoSpacing"/>
        <w:rPr>
          <w:rFonts w:asciiTheme="minorHAnsi" w:hAnsiTheme="minorHAnsi" w:cs="Arial"/>
        </w:rPr>
      </w:pPr>
      <w:proofErr w:type="gramStart"/>
      <w:r w:rsidRPr="00DA443A">
        <w:rPr>
          <w:rFonts w:asciiTheme="minorHAnsi" w:hAnsiTheme="minorHAnsi" w:cs="Arial"/>
        </w:rPr>
        <w:lastRenderedPageBreak/>
        <w:t>disruptions</w:t>
      </w:r>
      <w:proofErr w:type="gramEnd"/>
      <w:r w:rsidRPr="00DA443A">
        <w:rPr>
          <w:rFonts w:asciiTheme="minorHAnsi" w:hAnsiTheme="minorHAnsi" w:cs="Arial"/>
        </w:rPr>
        <w:t xml:space="preserve"> to routines,</w:t>
      </w:r>
    </w:p>
    <w:p w:rsidR="00BC4573" w:rsidRPr="00DA443A" w:rsidRDefault="00BC4573" w:rsidP="00BC4573">
      <w:pPr>
        <w:pStyle w:val="NoSpacing"/>
        <w:rPr>
          <w:rFonts w:asciiTheme="minorHAnsi" w:hAnsiTheme="minorHAnsi" w:cs="Arial"/>
        </w:rPr>
      </w:pPr>
      <w:proofErr w:type="gramStart"/>
      <w:r w:rsidRPr="00DA443A">
        <w:rPr>
          <w:rFonts w:asciiTheme="minorHAnsi" w:hAnsiTheme="minorHAnsi" w:cs="Arial"/>
        </w:rPr>
        <w:t>pressures</w:t>
      </w:r>
      <w:proofErr w:type="gramEnd"/>
      <w:r w:rsidRPr="00DA443A">
        <w:rPr>
          <w:rFonts w:asciiTheme="minorHAnsi" w:hAnsiTheme="minorHAnsi" w:cs="Arial"/>
        </w:rPr>
        <w:t xml:space="preserve"> (final exams, job transitions, irregular schedule), </w:t>
      </w:r>
    </w:p>
    <w:p w:rsidR="00BC4573" w:rsidRPr="00DA443A" w:rsidRDefault="00BC4573" w:rsidP="00BC4573">
      <w:pPr>
        <w:pStyle w:val="NoSpacing"/>
        <w:rPr>
          <w:rFonts w:asciiTheme="minorHAnsi" w:hAnsiTheme="minorHAnsi" w:cs="Arial"/>
        </w:rPr>
      </w:pPr>
      <w:proofErr w:type="gramStart"/>
      <w:r w:rsidRPr="00DA443A">
        <w:rPr>
          <w:rFonts w:asciiTheme="minorHAnsi" w:hAnsiTheme="minorHAnsi" w:cs="Arial"/>
        </w:rPr>
        <w:lastRenderedPageBreak/>
        <w:t>being</w:t>
      </w:r>
      <w:proofErr w:type="gramEnd"/>
      <w:r w:rsidRPr="00DA443A">
        <w:rPr>
          <w:rFonts w:asciiTheme="minorHAnsi" w:hAnsiTheme="minorHAnsi" w:cs="Arial"/>
        </w:rPr>
        <w:t xml:space="preserve"> sick,</w:t>
      </w:r>
    </w:p>
    <w:p w:rsidR="00BC4573" w:rsidRPr="00DA443A" w:rsidRDefault="00BC4573" w:rsidP="00BC4573">
      <w:pPr>
        <w:pStyle w:val="NoSpacing"/>
        <w:rPr>
          <w:rFonts w:asciiTheme="minorHAnsi" w:hAnsiTheme="minorHAnsi" w:cs="Arial"/>
        </w:rPr>
      </w:pPr>
      <w:proofErr w:type="gramStart"/>
      <w:r w:rsidRPr="00DA443A">
        <w:rPr>
          <w:rFonts w:asciiTheme="minorHAnsi" w:hAnsiTheme="minorHAnsi" w:cs="Arial"/>
        </w:rPr>
        <w:t>unable</w:t>
      </w:r>
      <w:proofErr w:type="gramEnd"/>
      <w:r w:rsidRPr="00DA443A">
        <w:rPr>
          <w:rFonts w:asciiTheme="minorHAnsi" w:hAnsiTheme="minorHAnsi" w:cs="Arial"/>
        </w:rPr>
        <w:t xml:space="preserve"> to get to the clinic</w:t>
      </w:r>
    </w:p>
    <w:p w:rsidR="00BC4573" w:rsidRPr="00BC4573" w:rsidRDefault="00BC4573" w:rsidP="00B7349E">
      <w:pPr>
        <w:pStyle w:val="TableHead"/>
        <w:rPr>
          <w:rFonts w:eastAsia="MS Mincho"/>
          <w:szCs w:val="22"/>
          <w:lang w:eastAsia="ja-JP"/>
        </w:rPr>
        <w:sectPr w:rsidR="00BC4573" w:rsidRPr="00BC4573" w:rsidSect="00DA443A">
          <w:type w:val="continuous"/>
          <w:pgSz w:w="12240" w:h="15840"/>
          <w:pgMar w:top="720" w:right="720" w:bottom="720" w:left="720" w:header="432" w:footer="432" w:gutter="0"/>
          <w:cols w:num="3" w:space="720"/>
          <w:docGrid w:linePitch="360"/>
        </w:sectPr>
      </w:pPr>
    </w:p>
    <w:p w:rsidR="00BC4573" w:rsidRPr="00BC4573" w:rsidRDefault="00BC4573" w:rsidP="00B7349E">
      <w:pPr>
        <w:pStyle w:val="TableHead"/>
        <w:rPr>
          <w:rFonts w:eastAsia="MS Mincho"/>
          <w:szCs w:val="22"/>
          <w:lang w:eastAsia="ja-JP"/>
        </w:rPr>
      </w:pPr>
    </w:p>
    <w:p w:rsidR="00DA443A" w:rsidRDefault="00DA443A" w:rsidP="00B7349E">
      <w:pPr>
        <w:pStyle w:val="TableHead"/>
        <w:rPr>
          <w:szCs w:val="22"/>
          <w:highlight w:val="lightGray"/>
          <w:u w:val="single"/>
        </w:rPr>
        <w:sectPr w:rsidR="00DA443A" w:rsidSect="00DA443A">
          <w:type w:val="continuous"/>
          <w:pgSz w:w="12240" w:h="15840"/>
          <w:pgMar w:top="720" w:right="720" w:bottom="720" w:left="720" w:header="432" w:footer="432" w:gutter="0"/>
          <w:cols w:num="3" w:space="720"/>
          <w:docGrid w:linePitch="360"/>
        </w:sectPr>
      </w:pPr>
    </w:p>
    <w:p w:rsidR="00BC4573" w:rsidRPr="00BC4573" w:rsidRDefault="00BC4573" w:rsidP="00B7349E">
      <w:pPr>
        <w:pStyle w:val="TableHead"/>
        <w:rPr>
          <w:rFonts w:eastAsia="MS Mincho"/>
          <w:b w:val="0"/>
          <w:szCs w:val="22"/>
          <w:lang w:eastAsia="ja-JP"/>
        </w:rPr>
      </w:pPr>
      <w:r w:rsidRPr="00BC4573">
        <w:rPr>
          <w:szCs w:val="22"/>
          <w:highlight w:val="lightGray"/>
          <w:u w:val="single"/>
        </w:rPr>
        <w:lastRenderedPageBreak/>
        <w:t>REMINDERS work best to avoid gaps</w:t>
      </w:r>
      <w:r w:rsidRPr="00BC4573">
        <w:rPr>
          <w:b w:val="0"/>
          <w:szCs w:val="22"/>
          <w:highlight w:val="lightGray"/>
          <w:u w:val="single"/>
        </w:rPr>
        <w:t>!</w:t>
      </w:r>
      <w:r w:rsidRPr="00BC4573">
        <w:rPr>
          <w:b w:val="0"/>
          <w:szCs w:val="22"/>
        </w:rPr>
        <w:t xml:space="preserve">  What reminders can you use?  If your reminder fails, what back-up reminder plan could you use?</w:t>
      </w:r>
    </w:p>
    <w:p w:rsidR="00BC4573" w:rsidRPr="00BC4573" w:rsidRDefault="00BC4573" w:rsidP="00BC4573">
      <w:pPr>
        <w:pStyle w:val="TableHead"/>
        <w:rPr>
          <w:szCs w:val="22"/>
        </w:rPr>
      </w:pPr>
    </w:p>
    <w:p w:rsidR="00BC4573" w:rsidRPr="00BC4573" w:rsidRDefault="00BC4573" w:rsidP="00BC4573">
      <w:pPr>
        <w:pStyle w:val="TableHead"/>
        <w:rPr>
          <w:rFonts w:eastAsia="MS Mincho"/>
          <w:b w:val="0"/>
          <w:szCs w:val="22"/>
          <w:lang w:eastAsia="ja-JP"/>
        </w:rPr>
      </w:pPr>
      <w:r w:rsidRPr="00BC4573">
        <w:rPr>
          <w:szCs w:val="22"/>
        </w:rPr>
        <w:t>EMERGENCY CONTRACEPTION</w:t>
      </w:r>
      <w:proofErr w:type="gramStart"/>
      <w:r w:rsidRPr="00BC4573">
        <w:rPr>
          <w:b w:val="0"/>
          <w:szCs w:val="22"/>
        </w:rPr>
        <w:t>-  Accidents</w:t>
      </w:r>
      <w:proofErr w:type="gramEnd"/>
      <w:r w:rsidRPr="00BC4573">
        <w:rPr>
          <w:b w:val="0"/>
          <w:szCs w:val="22"/>
        </w:rPr>
        <w:t xml:space="preserve"> happen. That’s why it’s important to remember that EC can reduce the risk of pregnancy. If you miss a shot or are late for a shot and have had unprotected sex in the last 5 days, consider taking EC. EC includes the insertion of a copper IUC (Cu IUC) and “morning after” pill(s).  All work best when started as soon as possible, within 5 days of unprotected sex.</w:t>
      </w:r>
    </w:p>
    <w:p w:rsidR="00BC4573" w:rsidRPr="00BC4573" w:rsidRDefault="00BC4573" w:rsidP="00B7349E">
      <w:pPr>
        <w:pStyle w:val="TableHead"/>
        <w:rPr>
          <w:rFonts w:eastAsia="MS Mincho"/>
          <w:szCs w:val="22"/>
          <w:lang w:eastAsia="ja-JP"/>
        </w:rPr>
      </w:pPr>
    </w:p>
    <w:p w:rsidR="00B7349E" w:rsidRPr="00BC4573" w:rsidRDefault="00B7349E" w:rsidP="00B7349E">
      <w:pPr>
        <w:pStyle w:val="TableHead"/>
        <w:rPr>
          <w:rFonts w:eastAsia="MS Mincho"/>
          <w:szCs w:val="22"/>
          <w:lang w:eastAsia="ja-JP"/>
        </w:rPr>
      </w:pPr>
      <w:r w:rsidRPr="00BC4573">
        <w:rPr>
          <w:rFonts w:eastAsia="MS Mincho"/>
          <w:szCs w:val="22"/>
          <w:lang w:eastAsia="ja-JP"/>
        </w:rPr>
        <w:t>How well does the shot work?</w:t>
      </w:r>
    </w:p>
    <w:p w:rsidR="00B7349E" w:rsidRPr="00BC4573" w:rsidRDefault="00B7349E" w:rsidP="00B7349E">
      <w:pPr>
        <w:pStyle w:val="Bullet1CICIIC"/>
        <w:rPr>
          <w:lang w:eastAsia="ja-JP"/>
        </w:rPr>
      </w:pPr>
      <w:r w:rsidRPr="00BC4573">
        <w:rPr>
          <w:lang w:eastAsia="ja-JP"/>
        </w:rPr>
        <w:t>For every 100 people who get each shot on time for a year, only 1 will get pregnant.</w:t>
      </w:r>
    </w:p>
    <w:p w:rsidR="00B7349E" w:rsidRPr="00BC4573" w:rsidRDefault="00B7349E" w:rsidP="00B7349E">
      <w:pPr>
        <w:pStyle w:val="Bullet1CICIIC"/>
        <w:rPr>
          <w:lang w:eastAsia="ja-JP"/>
        </w:rPr>
      </w:pPr>
      <w:r w:rsidRPr="00BC4573">
        <w:rPr>
          <w:lang w:eastAsia="ja-JP"/>
        </w:rPr>
        <w:t>For every 100 people who do not always get the shot on time, about 6 will get pregnant.</w:t>
      </w:r>
    </w:p>
    <w:tbl>
      <w:tblPr>
        <w:tblW w:w="10800" w:type="dxa"/>
        <w:jc w:val="center"/>
        <w:tblCellMar>
          <w:top w:w="115" w:type="dxa"/>
          <w:left w:w="115" w:type="dxa"/>
          <w:right w:w="115" w:type="dxa"/>
        </w:tblCellMar>
        <w:tblLook w:val="04A0"/>
      </w:tblPr>
      <w:tblGrid>
        <w:gridCol w:w="2610"/>
        <w:gridCol w:w="450"/>
        <w:gridCol w:w="2880"/>
        <w:gridCol w:w="450"/>
        <w:gridCol w:w="4410"/>
      </w:tblGrid>
      <w:tr w:rsidR="00956A1F" w:rsidRPr="00BC4573" w:rsidTr="00DA443A">
        <w:trPr>
          <w:trHeight w:val="542"/>
          <w:jc w:val="center"/>
        </w:trPr>
        <w:tc>
          <w:tcPr>
            <w:tcW w:w="10800" w:type="dxa"/>
            <w:gridSpan w:val="5"/>
            <w:shd w:val="clear" w:color="auto" w:fill="auto"/>
          </w:tcPr>
          <w:p w:rsidR="00956A1F" w:rsidRPr="00DA443A" w:rsidRDefault="00956A1F" w:rsidP="00DA443A">
            <w:pPr>
              <w:pStyle w:val="TableHead"/>
            </w:pPr>
            <w:r w:rsidRPr="00BC4573">
              <w:rPr>
                <w:rFonts w:eastAsia="MS Mincho"/>
                <w:szCs w:val="22"/>
                <w:lang w:eastAsia="ja-JP"/>
              </w:rPr>
              <w:t>What are the benefits of the shot</w:t>
            </w:r>
            <w:r w:rsidRPr="00DA443A">
              <w:rPr>
                <w:rFonts w:eastAsia="MS Mincho"/>
                <w:b w:val="0"/>
                <w:szCs w:val="22"/>
                <w:lang w:eastAsia="ja-JP"/>
              </w:rPr>
              <w:t>?</w:t>
            </w:r>
            <w:r w:rsidR="00DA443A" w:rsidRPr="00DA443A">
              <w:rPr>
                <w:rFonts w:eastAsia="MS Mincho"/>
                <w:b w:val="0"/>
                <w:szCs w:val="22"/>
                <w:lang w:eastAsia="ja-JP"/>
              </w:rPr>
              <w:t xml:space="preserve">  </w:t>
            </w:r>
            <w:r w:rsidRPr="00DA443A">
              <w:rPr>
                <w:b w:val="0"/>
              </w:rPr>
              <w:t>There’s nothing you have to do before sex to make the shot work.  It can protect you from</w:t>
            </w:r>
          </w:p>
        </w:tc>
      </w:tr>
      <w:tr w:rsidR="00956A1F" w:rsidRPr="00BC4573" w:rsidTr="00956A1F">
        <w:trPr>
          <w:jc w:val="center"/>
        </w:trPr>
        <w:tc>
          <w:tcPr>
            <w:tcW w:w="3060" w:type="dxa"/>
            <w:gridSpan w:val="2"/>
            <w:shd w:val="clear" w:color="auto" w:fill="auto"/>
          </w:tcPr>
          <w:p w:rsidR="00956A1F" w:rsidRPr="00BC4573" w:rsidRDefault="00956A1F" w:rsidP="00BC4573">
            <w:pPr>
              <w:pStyle w:val="Bullet2CICIIC"/>
              <w:rPr>
                <w:rFonts w:ascii="Calibri" w:hAnsi="Calibri"/>
                <w:lang w:eastAsia="ja-JP"/>
              </w:rPr>
            </w:pPr>
            <w:r w:rsidRPr="00BC4573">
              <w:rPr>
                <w:rFonts w:ascii="Calibri" w:hAnsi="Calibri"/>
                <w:lang w:eastAsia="ja-JP"/>
              </w:rPr>
              <w:t>Cancer of the uterus</w:t>
            </w:r>
          </w:p>
          <w:p w:rsidR="00956A1F" w:rsidRPr="00BC4573" w:rsidRDefault="00956A1F" w:rsidP="00BC4573">
            <w:pPr>
              <w:pStyle w:val="Bullet2CICIIC"/>
              <w:rPr>
                <w:rFonts w:ascii="Calibri" w:hAnsi="Calibri"/>
                <w:b/>
                <w:lang w:eastAsia="ja-JP"/>
              </w:rPr>
            </w:pPr>
            <w:r w:rsidRPr="00BC4573">
              <w:rPr>
                <w:rFonts w:ascii="Calibri" w:eastAsia="MS Mincho" w:hAnsi="Calibri"/>
                <w:lang w:eastAsia="ja-JP"/>
              </w:rPr>
              <w:t>Pregna</w:t>
            </w:r>
            <w:r w:rsidRPr="00BC4573">
              <w:rPr>
                <w:rFonts w:ascii="Calibri" w:hAnsi="Calibri"/>
              </w:rPr>
              <w:t>ncy in the tubes</w:t>
            </w:r>
          </w:p>
        </w:tc>
        <w:tc>
          <w:tcPr>
            <w:tcW w:w="3330" w:type="dxa"/>
            <w:gridSpan w:val="2"/>
            <w:shd w:val="clear" w:color="auto" w:fill="auto"/>
          </w:tcPr>
          <w:p w:rsidR="00956A1F" w:rsidRPr="00BC4573" w:rsidRDefault="00956A1F" w:rsidP="00BC4573">
            <w:pPr>
              <w:pStyle w:val="Bullet2CICIIC"/>
              <w:rPr>
                <w:rFonts w:ascii="Calibri" w:hAnsi="Calibri"/>
                <w:lang w:eastAsia="ja-JP"/>
              </w:rPr>
            </w:pPr>
            <w:r w:rsidRPr="00BC4573">
              <w:rPr>
                <w:rFonts w:ascii="Calibri" w:hAnsi="Calibri"/>
                <w:lang w:eastAsia="ja-JP"/>
              </w:rPr>
              <w:t xml:space="preserve">Heavy periods </w:t>
            </w:r>
          </w:p>
          <w:p w:rsidR="00956A1F" w:rsidRPr="00BC4573" w:rsidRDefault="00956A1F" w:rsidP="00BC4573">
            <w:pPr>
              <w:pStyle w:val="Bullet2CICIIC"/>
              <w:rPr>
                <w:rFonts w:ascii="Calibri" w:hAnsi="Calibri"/>
                <w:lang w:eastAsia="ja-JP"/>
              </w:rPr>
            </w:pPr>
            <w:r w:rsidRPr="00BC4573">
              <w:rPr>
                <w:rFonts w:ascii="Calibri" w:hAnsi="Calibri"/>
                <w:lang w:eastAsia="ja-JP"/>
              </w:rPr>
              <w:t>Anemia (iron poor blood)</w:t>
            </w:r>
          </w:p>
        </w:tc>
        <w:tc>
          <w:tcPr>
            <w:tcW w:w="4410" w:type="dxa"/>
            <w:shd w:val="clear" w:color="auto" w:fill="auto"/>
          </w:tcPr>
          <w:p w:rsidR="00956A1F" w:rsidRPr="00BC4573" w:rsidRDefault="00956A1F" w:rsidP="00BC4573">
            <w:pPr>
              <w:pStyle w:val="Bullet2CICIIC"/>
              <w:rPr>
                <w:rFonts w:ascii="Calibri" w:eastAsia="MS Mincho" w:hAnsi="Calibri"/>
                <w:lang w:eastAsia="ja-JP"/>
              </w:rPr>
            </w:pPr>
            <w:r w:rsidRPr="00BC4573">
              <w:rPr>
                <w:rFonts w:ascii="Calibri" w:hAnsi="Calibri"/>
                <w:lang w:eastAsia="ja-JP"/>
              </w:rPr>
              <w:t>Bad cramps</w:t>
            </w:r>
          </w:p>
        </w:tc>
      </w:tr>
      <w:tr w:rsidR="00956A1F" w:rsidRPr="00BC4573" w:rsidTr="00956A1F">
        <w:trPr>
          <w:jc w:val="center"/>
        </w:trPr>
        <w:tc>
          <w:tcPr>
            <w:tcW w:w="10800" w:type="dxa"/>
            <w:gridSpan w:val="5"/>
            <w:shd w:val="clear" w:color="auto" w:fill="auto"/>
          </w:tcPr>
          <w:p w:rsidR="00B7349E" w:rsidRPr="00BC4573" w:rsidRDefault="00B7349E" w:rsidP="00B7349E">
            <w:pPr>
              <w:pStyle w:val="TableHead"/>
              <w:rPr>
                <w:b w:val="0"/>
              </w:rPr>
            </w:pPr>
            <w:r w:rsidRPr="00BC4573">
              <w:rPr>
                <w:rFonts w:eastAsia="MS Mincho"/>
                <w:szCs w:val="22"/>
                <w:lang w:eastAsia="ja-JP"/>
              </w:rPr>
              <w:t xml:space="preserve">What are the side effects of the shot?  </w:t>
            </w:r>
            <w:r w:rsidRPr="00BC4573">
              <w:rPr>
                <w:b w:val="0"/>
                <w:szCs w:val="22"/>
              </w:rPr>
              <w:t>You may have</w:t>
            </w:r>
          </w:p>
          <w:p w:rsidR="00B7349E" w:rsidRPr="00BC4573" w:rsidRDefault="00B7349E" w:rsidP="00B7349E">
            <w:pPr>
              <w:pStyle w:val="Bullet1CICIIC"/>
            </w:pPr>
            <w:r w:rsidRPr="00BC4573">
              <w:t>Irregular bleeding — including bleeding more days than usual, spotting between periods, or no periods.  This is most common during the first year.  After 1year, about half of all people using the shot stop getting their periods.</w:t>
            </w:r>
          </w:p>
          <w:p w:rsidR="00B7349E" w:rsidRPr="00BC4573" w:rsidRDefault="00B7349E" w:rsidP="00B7349E">
            <w:pPr>
              <w:pStyle w:val="Bullet1CICIIC"/>
            </w:pPr>
            <w:r w:rsidRPr="00BC4573">
              <w:t xml:space="preserve">Nausea (feeling sick to your stomach) </w:t>
            </w:r>
            <w:r w:rsidR="00BC4573" w:rsidRPr="00BC4573">
              <w:t>or sore breasts</w:t>
            </w:r>
            <w:r w:rsidRPr="00BC4573">
              <w:t>— usually clears up in 2 or 3 months</w:t>
            </w:r>
          </w:p>
          <w:p w:rsidR="00B7349E" w:rsidRPr="00BC4573" w:rsidRDefault="00B7349E" w:rsidP="00B7349E">
            <w:pPr>
              <w:pStyle w:val="Bullet1CICIIC"/>
            </w:pPr>
            <w:r w:rsidRPr="00BC4573">
              <w:t>Headaches</w:t>
            </w:r>
          </w:p>
          <w:p w:rsidR="00B7349E" w:rsidRPr="00BC4573" w:rsidRDefault="00B7349E" w:rsidP="00B7349E">
            <w:pPr>
              <w:pStyle w:val="Bullet1CICIIC"/>
            </w:pPr>
            <w:r w:rsidRPr="00BC4573">
              <w:t xml:space="preserve">Weight gain — some people gain a lot of weight on the shot </w:t>
            </w:r>
          </w:p>
          <w:p w:rsidR="00B7349E" w:rsidRPr="00BC4573" w:rsidRDefault="00B7349E" w:rsidP="00B7349E">
            <w:pPr>
              <w:pStyle w:val="Bullet1CICIIC"/>
            </w:pPr>
            <w:r w:rsidRPr="00BC4573">
              <w:t>Depression</w:t>
            </w:r>
          </w:p>
          <w:p w:rsidR="00B7349E" w:rsidRPr="00BC4573" w:rsidRDefault="00B7349E" w:rsidP="00B7349E">
            <w:pPr>
              <w:pStyle w:val="Bullet1CICIIC"/>
            </w:pPr>
            <w:r w:rsidRPr="00BC4573">
              <w:t>Slight bruising where the shot was given</w:t>
            </w:r>
          </w:p>
          <w:p w:rsidR="00B7349E" w:rsidRPr="00BC4573" w:rsidRDefault="00B7349E" w:rsidP="00B7349E">
            <w:pPr>
              <w:pStyle w:val="Bullet1CICIIC"/>
            </w:pPr>
            <w:r w:rsidRPr="00BC4573">
              <w:t>A small, permanent dent in the skin where the shot was given (very rare)</w:t>
            </w:r>
          </w:p>
          <w:p w:rsidR="00956A1F" w:rsidRPr="00BC4573" w:rsidRDefault="00B7349E" w:rsidP="00B7349E">
            <w:pPr>
              <w:pStyle w:val="Bullet1CICIIC"/>
            </w:pPr>
            <w:r w:rsidRPr="00BC4573">
              <w:t>A delay of 9–10 months in getting your period back and being able to get pregnant after stopping the shot</w:t>
            </w:r>
          </w:p>
        </w:tc>
      </w:tr>
      <w:tr w:rsidR="00956A1F" w:rsidRPr="00BC4573" w:rsidTr="00956A1F">
        <w:trPr>
          <w:jc w:val="center"/>
        </w:trPr>
        <w:tc>
          <w:tcPr>
            <w:tcW w:w="10800" w:type="dxa"/>
            <w:gridSpan w:val="5"/>
            <w:shd w:val="clear" w:color="auto" w:fill="auto"/>
          </w:tcPr>
          <w:p w:rsidR="00956A1F" w:rsidRPr="00BC4573" w:rsidRDefault="00956A1F" w:rsidP="00BC4573">
            <w:pPr>
              <w:pStyle w:val="TableHead"/>
              <w:rPr>
                <w:rFonts w:eastAsia="MS Mincho"/>
                <w:lang w:eastAsia="ja-JP"/>
              </w:rPr>
            </w:pPr>
            <w:r w:rsidRPr="00BC4573">
              <w:rPr>
                <w:rFonts w:eastAsia="MS Mincho"/>
                <w:szCs w:val="22"/>
                <w:lang w:eastAsia="ja-JP"/>
              </w:rPr>
              <w:t>What are the risks of the shot?</w:t>
            </w:r>
          </w:p>
          <w:p w:rsidR="00956A1F" w:rsidRPr="00BC4573" w:rsidRDefault="00956A1F" w:rsidP="00BC4573">
            <w:pPr>
              <w:pStyle w:val="Bullet1CICIIC"/>
              <w:rPr>
                <w:rFonts w:eastAsia="MS Mincho"/>
                <w:b/>
                <w:lang w:eastAsia="ja-JP"/>
              </w:rPr>
            </w:pPr>
            <w:r w:rsidRPr="00BC4573">
              <w:t xml:space="preserve">Temporary bone thinning — bone thinning increases the longer you use it.  Bone growth begins again when you </w:t>
            </w:r>
            <w:r w:rsidRPr="00BC4573">
              <w:lastRenderedPageBreak/>
              <w:t xml:space="preserve">stop using the shot. </w:t>
            </w:r>
          </w:p>
          <w:p w:rsidR="00956A1F" w:rsidRPr="00BC4573" w:rsidRDefault="00956A1F" w:rsidP="00BC4573">
            <w:pPr>
              <w:pStyle w:val="Bullet1CICIIC"/>
              <w:rPr>
                <w:lang w:eastAsia="ja-JP"/>
              </w:rPr>
            </w:pPr>
            <w:r w:rsidRPr="00BC4573">
              <w:rPr>
                <w:lang w:eastAsia="ja-JP"/>
              </w:rPr>
              <w:t>A slightly greater risk of rare serious problems like heart attack and blood clots that could cause damage to your lungs, heart or brain</w:t>
            </w:r>
            <w:r w:rsidRPr="00BC4573">
              <w:t xml:space="preserve"> —</w:t>
            </w:r>
            <w:r w:rsidRPr="00BC4573">
              <w:rPr>
                <w:lang w:eastAsia="ja-JP"/>
              </w:rPr>
              <w:t xml:space="preserve"> the risks go up if you</w:t>
            </w:r>
          </w:p>
        </w:tc>
      </w:tr>
      <w:tr w:rsidR="00956A1F" w:rsidRPr="00BC4573" w:rsidTr="00956A1F">
        <w:trPr>
          <w:jc w:val="center"/>
        </w:trPr>
        <w:tc>
          <w:tcPr>
            <w:tcW w:w="2610" w:type="dxa"/>
            <w:shd w:val="clear" w:color="auto" w:fill="auto"/>
          </w:tcPr>
          <w:p w:rsidR="00956A1F" w:rsidRPr="00BC4573" w:rsidRDefault="00956A1F" w:rsidP="00BC4573">
            <w:pPr>
              <w:pStyle w:val="Bullet2CICIIC"/>
              <w:rPr>
                <w:rFonts w:ascii="Calibri" w:hAnsi="Calibri"/>
                <w:lang w:eastAsia="ja-JP"/>
              </w:rPr>
            </w:pPr>
            <w:r w:rsidRPr="00BC4573">
              <w:rPr>
                <w:rFonts w:ascii="Calibri" w:hAnsi="Calibri"/>
                <w:lang w:eastAsia="ja-JP"/>
              </w:rPr>
              <w:lastRenderedPageBreak/>
              <w:t>Are older than 35</w:t>
            </w:r>
          </w:p>
          <w:p w:rsidR="00956A1F" w:rsidRPr="00BC4573" w:rsidRDefault="00956A1F" w:rsidP="00BC4573">
            <w:pPr>
              <w:pStyle w:val="Bullet2CICIIC"/>
              <w:rPr>
                <w:rFonts w:ascii="Calibri" w:hAnsi="Calibri"/>
                <w:lang w:eastAsia="ja-JP"/>
              </w:rPr>
            </w:pPr>
            <w:r w:rsidRPr="00BC4573">
              <w:rPr>
                <w:rFonts w:ascii="Calibri" w:hAnsi="Calibri"/>
                <w:lang w:eastAsia="ja-JP"/>
              </w:rPr>
              <w:t>Smoke</w:t>
            </w:r>
          </w:p>
        </w:tc>
        <w:tc>
          <w:tcPr>
            <w:tcW w:w="3330" w:type="dxa"/>
            <w:gridSpan w:val="2"/>
            <w:shd w:val="clear" w:color="auto" w:fill="auto"/>
          </w:tcPr>
          <w:p w:rsidR="00956A1F" w:rsidRPr="00BC4573" w:rsidRDefault="00956A1F" w:rsidP="00BC4573">
            <w:pPr>
              <w:pStyle w:val="Bullet2CICIIC"/>
              <w:rPr>
                <w:rFonts w:ascii="Calibri" w:hAnsi="Calibri"/>
                <w:lang w:eastAsia="ja-JP"/>
              </w:rPr>
            </w:pPr>
            <w:r w:rsidRPr="00BC4573">
              <w:rPr>
                <w:rFonts w:ascii="Calibri" w:hAnsi="Calibri"/>
                <w:lang w:eastAsia="ja-JP"/>
              </w:rPr>
              <w:t>Have diabetes (sugar)</w:t>
            </w:r>
          </w:p>
          <w:p w:rsidR="00956A1F" w:rsidRPr="00BC4573" w:rsidRDefault="00956A1F" w:rsidP="00BC4573">
            <w:pPr>
              <w:pStyle w:val="Bullet2CICIIC"/>
              <w:rPr>
                <w:rFonts w:ascii="Calibri" w:hAnsi="Calibri"/>
                <w:lang w:eastAsia="ja-JP"/>
              </w:rPr>
            </w:pPr>
            <w:r w:rsidRPr="00BC4573">
              <w:rPr>
                <w:rFonts w:ascii="Calibri" w:hAnsi="Calibri"/>
                <w:lang w:eastAsia="ja-JP"/>
              </w:rPr>
              <w:t>Have high blood pressure</w:t>
            </w:r>
          </w:p>
        </w:tc>
        <w:tc>
          <w:tcPr>
            <w:tcW w:w="4860" w:type="dxa"/>
            <w:gridSpan w:val="2"/>
            <w:shd w:val="clear" w:color="auto" w:fill="auto"/>
          </w:tcPr>
          <w:p w:rsidR="00956A1F" w:rsidRPr="00BC4573" w:rsidRDefault="00956A1F" w:rsidP="00BC4573">
            <w:pPr>
              <w:pStyle w:val="Bullet2CICIIC"/>
              <w:rPr>
                <w:rFonts w:ascii="Calibri" w:eastAsia="MS Mincho" w:hAnsi="Calibri"/>
                <w:lang w:eastAsia="ja-JP"/>
              </w:rPr>
            </w:pPr>
            <w:r w:rsidRPr="00BC4573">
              <w:rPr>
                <w:rFonts w:ascii="Calibri" w:hAnsi="Calibri"/>
                <w:lang w:eastAsia="ja-JP"/>
              </w:rPr>
              <w:t>Have high cholesterol</w:t>
            </w:r>
          </w:p>
          <w:p w:rsidR="00956A1F" w:rsidRPr="00BC4573" w:rsidRDefault="00956A1F" w:rsidP="00BC4573">
            <w:pPr>
              <w:pStyle w:val="Bullet2CICIIC"/>
              <w:rPr>
                <w:rFonts w:ascii="Calibri" w:eastAsia="MS Mincho" w:hAnsi="Calibri"/>
                <w:lang w:eastAsia="ja-JP"/>
              </w:rPr>
            </w:pPr>
            <w:r w:rsidRPr="00BC4573">
              <w:rPr>
                <w:rFonts w:ascii="Calibri" w:hAnsi="Calibri"/>
                <w:lang w:eastAsia="ja-JP"/>
              </w:rPr>
              <w:t>Have had a stroke, heart attack, or angina</w:t>
            </w:r>
          </w:p>
        </w:tc>
      </w:tr>
      <w:tr w:rsidR="00956A1F" w:rsidRPr="00BC4573" w:rsidTr="00DA443A">
        <w:tblPrEx>
          <w:tblCellMar>
            <w:bottom w:w="115" w:type="dxa"/>
          </w:tblCellMar>
        </w:tblPrEx>
        <w:trPr>
          <w:trHeight w:val="3188"/>
          <w:jc w:val="center"/>
        </w:trPr>
        <w:tc>
          <w:tcPr>
            <w:tcW w:w="10800" w:type="dxa"/>
            <w:gridSpan w:val="5"/>
            <w:shd w:val="clear" w:color="auto" w:fill="auto"/>
          </w:tcPr>
          <w:p w:rsidR="00DA443A" w:rsidRPr="00BC4573" w:rsidRDefault="00DA443A" w:rsidP="00DA443A">
            <w:pPr>
              <w:pStyle w:val="TableHead"/>
              <w:rPr>
                <w:rFonts w:eastAsia="MS Mincho"/>
                <w:lang w:eastAsia="ja-JP"/>
              </w:rPr>
            </w:pPr>
            <w:r w:rsidRPr="00BC4573">
              <w:rPr>
                <w:rFonts w:eastAsia="MS Mincho"/>
                <w:szCs w:val="22"/>
                <w:lang w:eastAsia="ja-JP"/>
              </w:rPr>
              <w:t>Call us right away if you have</w:t>
            </w:r>
          </w:p>
          <w:p w:rsidR="00DA443A" w:rsidRPr="00BC4573" w:rsidRDefault="00DA443A" w:rsidP="00DA443A">
            <w:pPr>
              <w:pStyle w:val="Bullet1CICIIC"/>
            </w:pPr>
            <w:r w:rsidRPr="00BC4573">
              <w:t>Severe depression</w:t>
            </w:r>
          </w:p>
          <w:p w:rsidR="00DA443A" w:rsidRPr="00BC4573" w:rsidRDefault="00DA443A" w:rsidP="00DA443A">
            <w:pPr>
              <w:pStyle w:val="Bullet1CICIIC"/>
            </w:pPr>
            <w:r w:rsidRPr="00BC4573">
              <w:t>Unusually heavy bleeding from the vagina</w:t>
            </w:r>
          </w:p>
          <w:p w:rsidR="00DA443A" w:rsidRPr="00BC4573" w:rsidRDefault="00DA443A" w:rsidP="00DA443A">
            <w:pPr>
              <w:pStyle w:val="Bullet1CICIIC"/>
            </w:pPr>
            <w:r w:rsidRPr="00BC4573">
              <w:t>Repeated, very bad headaches</w:t>
            </w:r>
          </w:p>
          <w:p w:rsidR="00DA443A" w:rsidRPr="00BC4573" w:rsidRDefault="00DA443A" w:rsidP="00DA443A">
            <w:pPr>
              <w:pStyle w:val="Bullet1CICIIC"/>
              <w:rPr>
                <w:rFonts w:eastAsia="MS Mincho"/>
                <w:lang w:eastAsia="ja-JP"/>
              </w:rPr>
            </w:pPr>
            <w:proofErr w:type="spellStart"/>
            <w:r w:rsidRPr="00BC4573">
              <w:t>Pus</w:t>
            </w:r>
            <w:proofErr w:type="spellEnd"/>
            <w:r w:rsidRPr="00BC4573">
              <w:t>, redness, pain for many days, or bleeding where you were given the shot</w:t>
            </w:r>
          </w:p>
          <w:p w:rsidR="00DA443A" w:rsidRPr="00BC4573" w:rsidRDefault="00DA443A" w:rsidP="00DA443A">
            <w:pPr>
              <w:pStyle w:val="Bullet1CICIIC"/>
            </w:pPr>
            <w:r w:rsidRPr="00BC4573">
              <w:t>Sudden back/jaw pain along with nausea, sweating or trouble breathing</w:t>
            </w:r>
          </w:p>
          <w:p w:rsidR="00DA443A" w:rsidRPr="00BC4573" w:rsidRDefault="00DA443A" w:rsidP="00DA443A">
            <w:pPr>
              <w:pStyle w:val="Bullet1CICIIC"/>
            </w:pPr>
            <w:r w:rsidRPr="00BC4573">
              <w:t xml:space="preserve">Chest pain or discomfort </w:t>
            </w:r>
          </w:p>
          <w:p w:rsidR="00DA443A" w:rsidRPr="00BC4573" w:rsidRDefault="00DA443A" w:rsidP="00DA443A">
            <w:pPr>
              <w:pStyle w:val="Bullet1CICIIC"/>
            </w:pPr>
            <w:r w:rsidRPr="00BC4573">
              <w:t>Achy soreness in the leg</w:t>
            </w:r>
          </w:p>
          <w:p w:rsidR="00DA443A" w:rsidRPr="00BC4573" w:rsidRDefault="00DA443A" w:rsidP="00DA443A">
            <w:pPr>
              <w:pStyle w:val="Bullet1CICIIC"/>
            </w:pPr>
            <w:r w:rsidRPr="00BC4573">
              <w:t>Trouble breathing</w:t>
            </w:r>
          </w:p>
          <w:p w:rsidR="00956A1F" w:rsidRPr="00BC4573" w:rsidRDefault="00DA443A" w:rsidP="00DA443A">
            <w:pPr>
              <w:pStyle w:val="Bullet1CICIIC"/>
            </w:pPr>
            <w:r w:rsidRPr="00BC4573">
              <w:t>Severe pain in the belly</w:t>
            </w:r>
          </w:p>
        </w:tc>
      </w:tr>
      <w:tr w:rsidR="00956A1F" w:rsidRPr="00BC4573" w:rsidTr="00956A1F">
        <w:tblPrEx>
          <w:tblCellMar>
            <w:bottom w:w="115" w:type="dxa"/>
          </w:tblCellMar>
        </w:tblPrEx>
        <w:trPr>
          <w:jc w:val="center"/>
        </w:trPr>
        <w:tc>
          <w:tcPr>
            <w:tcW w:w="10800" w:type="dxa"/>
            <w:gridSpan w:val="5"/>
            <w:shd w:val="clear" w:color="auto" w:fill="auto"/>
          </w:tcPr>
          <w:p w:rsidR="00956A1F" w:rsidRPr="00BC4573" w:rsidRDefault="00956A1F" w:rsidP="00DA443A">
            <w:pPr>
              <w:pStyle w:val="TableHead"/>
            </w:pPr>
            <w:r w:rsidRPr="00BC4573">
              <w:rPr>
                <w:rFonts w:eastAsia="MS Mincho"/>
                <w:szCs w:val="22"/>
                <w:lang w:eastAsia="ja-JP"/>
              </w:rPr>
              <w:t>Besides the shot, what are my other choices?</w:t>
            </w:r>
            <w:r w:rsidR="00DA443A">
              <w:rPr>
                <w:rFonts w:eastAsia="MS Mincho"/>
                <w:szCs w:val="22"/>
                <w:lang w:eastAsia="ja-JP"/>
              </w:rPr>
              <w:t xml:space="preserve">  </w:t>
            </w:r>
            <w:r w:rsidRPr="00DA443A">
              <w:rPr>
                <w:b w:val="0"/>
                <w:szCs w:val="22"/>
              </w:rPr>
              <w:t>There are many other methods of birth control.  We can talk about any of these options with you and help you with whatever you decide to do.</w:t>
            </w:r>
            <w:r w:rsidRPr="00BC4573">
              <w:rPr>
                <w:szCs w:val="22"/>
              </w:rPr>
              <w:t xml:space="preserve"> </w:t>
            </w:r>
          </w:p>
        </w:tc>
      </w:tr>
      <w:tr w:rsidR="00956A1F" w:rsidRPr="00BC4573" w:rsidTr="00956A1F">
        <w:tblPrEx>
          <w:tblCellMar>
            <w:bottom w:w="115" w:type="dxa"/>
          </w:tblCellMar>
        </w:tblPrEx>
        <w:trPr>
          <w:jc w:val="center"/>
        </w:trPr>
        <w:tc>
          <w:tcPr>
            <w:tcW w:w="10800" w:type="dxa"/>
            <w:gridSpan w:val="5"/>
            <w:shd w:val="clear" w:color="auto" w:fill="auto"/>
          </w:tcPr>
          <w:p w:rsidR="00956A1F" w:rsidRPr="00BC4573" w:rsidRDefault="00956A1F" w:rsidP="00DA443A">
            <w:pPr>
              <w:pStyle w:val="TableHead"/>
            </w:pPr>
            <w:r w:rsidRPr="00BC4573">
              <w:rPr>
                <w:rFonts w:eastAsia="MS Mincho"/>
                <w:szCs w:val="22"/>
                <w:lang w:eastAsia="ja-JP"/>
              </w:rPr>
              <w:t>Can I use the shot?</w:t>
            </w:r>
            <w:r w:rsidR="00DA443A">
              <w:rPr>
                <w:rFonts w:eastAsia="MS Mincho"/>
                <w:szCs w:val="22"/>
                <w:lang w:eastAsia="ja-JP"/>
              </w:rPr>
              <w:t xml:space="preserve">  </w:t>
            </w:r>
            <w:r w:rsidRPr="00DA443A">
              <w:rPr>
                <w:b w:val="0"/>
                <w:szCs w:val="22"/>
              </w:rPr>
              <w:t>People with certain health problems can’t use the shot. Talk with your doctor or nurse about your risks and health problems. It will help you decide if the shot is right for you.</w:t>
            </w:r>
          </w:p>
        </w:tc>
      </w:tr>
      <w:tr w:rsidR="00956A1F" w:rsidRPr="00BC4573" w:rsidTr="00D83984">
        <w:tblPrEx>
          <w:tblCellMar>
            <w:bottom w:w="115" w:type="dxa"/>
          </w:tblCellMar>
        </w:tblPrEx>
        <w:trPr>
          <w:trHeight w:val="25"/>
          <w:jc w:val="center"/>
        </w:trPr>
        <w:tc>
          <w:tcPr>
            <w:tcW w:w="10800" w:type="dxa"/>
            <w:gridSpan w:val="5"/>
            <w:shd w:val="clear" w:color="auto" w:fill="auto"/>
          </w:tcPr>
          <w:p w:rsidR="00D83984" w:rsidRPr="00BC4573" w:rsidRDefault="00D83984" w:rsidP="00D83984">
            <w:pPr>
              <w:pStyle w:val="TableHead"/>
              <w:rPr>
                <w:rFonts w:eastAsia="MS Mincho"/>
                <w:lang w:eastAsia="ja-JP"/>
              </w:rPr>
            </w:pPr>
            <w:r w:rsidRPr="00BC4573">
              <w:rPr>
                <w:rFonts w:eastAsia="MS Mincho"/>
                <w:szCs w:val="22"/>
                <w:lang w:eastAsia="ja-JP"/>
              </w:rPr>
              <w:t>What else do I need to know?</w:t>
            </w:r>
          </w:p>
          <w:p w:rsidR="00D83984" w:rsidRPr="00BC4573" w:rsidRDefault="00D83984" w:rsidP="00DA443A">
            <w:pPr>
              <w:pStyle w:val="ListParagraph"/>
              <w:numPr>
                <w:ilvl w:val="0"/>
                <w:numId w:val="4"/>
              </w:numPr>
            </w:pPr>
            <w:r w:rsidRPr="00DA443A">
              <w:rPr>
                <w:szCs w:val="22"/>
              </w:rPr>
              <w:t>If you get side effects from the shot, there is no way to stop them.  They may continue and you may need treatment until the shot wears off.</w:t>
            </w:r>
          </w:p>
          <w:p w:rsidR="00D83984" w:rsidRPr="00BC4573" w:rsidRDefault="00D83984" w:rsidP="00DA443A">
            <w:pPr>
              <w:pStyle w:val="ListParagraph"/>
              <w:numPr>
                <w:ilvl w:val="0"/>
                <w:numId w:val="4"/>
              </w:numPr>
            </w:pPr>
            <w:r w:rsidRPr="00DA443A">
              <w:rPr>
                <w:szCs w:val="22"/>
              </w:rPr>
              <w:t>To protect your bones, stop smoking, limit your alcohol, get regular exercise and get extra calcium, either through your diet or by taking calcium and vitamin D.</w:t>
            </w:r>
          </w:p>
          <w:p w:rsidR="00D83984" w:rsidRPr="00BC4573" w:rsidRDefault="00D83984" w:rsidP="00DA443A">
            <w:pPr>
              <w:pStyle w:val="ListParagraph"/>
              <w:numPr>
                <w:ilvl w:val="0"/>
                <w:numId w:val="4"/>
              </w:numPr>
            </w:pPr>
            <w:r w:rsidRPr="00DA443A">
              <w:rPr>
                <w:szCs w:val="22"/>
              </w:rPr>
              <w:t xml:space="preserve">Read the package insert that comes with the shot.  The information may be different from ours.   Let us know if you have questions.  </w:t>
            </w:r>
          </w:p>
          <w:p w:rsidR="00D83984" w:rsidRPr="00BC4573" w:rsidRDefault="00D83984" w:rsidP="00DA443A">
            <w:pPr>
              <w:pStyle w:val="Bullet1CICIIC"/>
              <w:numPr>
                <w:ilvl w:val="0"/>
                <w:numId w:val="4"/>
              </w:numPr>
            </w:pPr>
            <w:r w:rsidRPr="00BC4573">
              <w:t>The shot does not protect you from sexually transmitted infections.</w:t>
            </w:r>
          </w:p>
          <w:p w:rsidR="00DA443A" w:rsidRPr="00DA443A" w:rsidRDefault="00DA443A" w:rsidP="00DA443A">
            <w:pPr>
              <w:rPr>
                <w:rFonts w:asciiTheme="minorHAnsi" w:hAnsiTheme="minorHAnsi"/>
              </w:rPr>
            </w:pPr>
            <w:r w:rsidRPr="00DA443A">
              <w:rPr>
                <w:rFonts w:asciiTheme="minorHAnsi" w:hAnsiTheme="minorHAnsi"/>
                <w:b/>
                <w:szCs w:val="22"/>
                <w:highlight w:val="lightGray"/>
                <w:u w:val="single"/>
              </w:rPr>
              <w:t>What if I want some other birth control method?</w:t>
            </w:r>
            <w:r>
              <w:rPr>
                <w:rFonts w:asciiTheme="minorHAnsi" w:hAnsiTheme="minorHAnsi"/>
                <w:b/>
                <w:szCs w:val="22"/>
                <w:u w:val="single"/>
              </w:rPr>
              <w:t xml:space="preserve">  </w:t>
            </w:r>
            <w:r w:rsidRPr="00DA443A">
              <w:rPr>
                <w:rFonts w:asciiTheme="minorHAnsi" w:hAnsiTheme="minorHAnsi"/>
                <w:szCs w:val="22"/>
              </w:rPr>
              <w:t xml:space="preserve">DO NOT STOP your current method to </w:t>
            </w:r>
            <w:r w:rsidRPr="00DA443A">
              <w:rPr>
                <w:rFonts w:asciiTheme="minorHAnsi" w:hAnsiTheme="minorHAnsi"/>
                <w:szCs w:val="22"/>
                <w:highlight w:val="lightGray"/>
              </w:rPr>
              <w:t>avoid gaps</w:t>
            </w:r>
            <w:r w:rsidRPr="00DA443A">
              <w:rPr>
                <w:rFonts w:asciiTheme="minorHAnsi" w:hAnsiTheme="minorHAnsi"/>
                <w:szCs w:val="22"/>
              </w:rPr>
              <w:t>. Call or stop by the clinic and talk with staff.  Remember, if you stop your method, you can get pregnant.  There are many other methods of birth control.  We will offer you information about them and answer your questions.</w:t>
            </w:r>
          </w:p>
          <w:p w:rsidR="00DA443A" w:rsidRPr="00DA443A" w:rsidRDefault="00DA443A" w:rsidP="00DA443A">
            <w:pPr>
              <w:rPr>
                <w:rFonts w:asciiTheme="minorHAnsi" w:hAnsiTheme="minorHAnsi"/>
              </w:rPr>
            </w:pPr>
            <w:r w:rsidRPr="00DA443A">
              <w:rPr>
                <w:rFonts w:asciiTheme="minorHAnsi" w:hAnsiTheme="minorHAnsi"/>
                <w:b/>
                <w:szCs w:val="22"/>
                <w:highlight w:val="lightGray"/>
                <w:u w:val="single"/>
              </w:rPr>
              <w:t>How do I get refills?</w:t>
            </w:r>
            <w:r w:rsidRPr="00DA443A">
              <w:rPr>
                <w:rFonts w:asciiTheme="minorHAnsi" w:hAnsiTheme="minorHAnsi"/>
                <w:b/>
                <w:szCs w:val="22"/>
                <w:u w:val="single"/>
              </w:rPr>
              <w:t xml:space="preserve"> </w:t>
            </w:r>
            <w:r w:rsidRPr="00DA443A">
              <w:rPr>
                <w:rFonts w:asciiTheme="minorHAnsi" w:hAnsiTheme="minorHAnsi"/>
                <w:szCs w:val="22"/>
              </w:rPr>
              <w:t xml:space="preserve">Come to the clinic anytime, no appointment needed. </w:t>
            </w:r>
          </w:p>
          <w:p w:rsidR="00DA443A" w:rsidRPr="00DA443A" w:rsidRDefault="00DA443A" w:rsidP="00DA443A">
            <w:pPr>
              <w:rPr>
                <w:rFonts w:asciiTheme="minorHAnsi" w:hAnsiTheme="minorHAnsi"/>
              </w:rPr>
            </w:pPr>
            <w:r w:rsidRPr="00DA443A">
              <w:rPr>
                <w:rFonts w:asciiTheme="minorHAnsi" w:hAnsiTheme="minorHAnsi"/>
                <w:szCs w:val="22"/>
              </w:rPr>
              <w:t xml:space="preserve"> </w:t>
            </w:r>
            <w:r w:rsidRPr="00DA443A">
              <w:rPr>
                <w:rFonts w:asciiTheme="minorHAnsi" w:hAnsiTheme="minorHAnsi"/>
                <w:b/>
                <w:szCs w:val="22"/>
                <w:highlight w:val="lightGray"/>
                <w:u w:val="single"/>
              </w:rPr>
              <w:t>How will you remember to get your next shot?</w:t>
            </w:r>
            <w:r w:rsidRPr="00DA443A">
              <w:rPr>
                <w:rFonts w:asciiTheme="minorHAnsi" w:hAnsiTheme="minorHAnsi"/>
                <w:szCs w:val="22"/>
              </w:rPr>
              <w:t xml:space="preserve">   Set a reminder for this, too!  Form a backup plan for what to do if something stops you from getting your refill. </w:t>
            </w:r>
          </w:p>
          <w:p w:rsidR="001C1918" w:rsidRDefault="001C1918" w:rsidP="00DA443A">
            <w:pPr>
              <w:rPr>
                <w:rFonts w:asciiTheme="minorHAnsi" w:hAnsiTheme="minorHAnsi"/>
                <w:b/>
                <w:u w:val="single"/>
              </w:rPr>
            </w:pPr>
          </w:p>
          <w:p w:rsidR="00DA443A" w:rsidRPr="00DA443A" w:rsidRDefault="00DA443A" w:rsidP="00DA443A">
            <w:pPr>
              <w:rPr>
                <w:rFonts w:asciiTheme="minorHAnsi" w:hAnsiTheme="minorHAnsi"/>
                <w:u w:val="single"/>
              </w:rPr>
            </w:pPr>
            <w:r w:rsidRPr="00DA443A">
              <w:rPr>
                <w:rFonts w:asciiTheme="minorHAnsi" w:hAnsiTheme="minorHAnsi"/>
                <w:b/>
                <w:szCs w:val="22"/>
                <w:u w:val="single"/>
              </w:rPr>
              <w:t>To Discontinue This Method</w:t>
            </w:r>
          </w:p>
          <w:p w:rsidR="00DA443A" w:rsidRPr="00DA443A" w:rsidRDefault="00DA443A" w:rsidP="00DA443A">
            <w:pPr>
              <w:pStyle w:val="ListParagraph"/>
              <w:widowControl w:val="0"/>
              <w:numPr>
                <w:ilvl w:val="0"/>
                <w:numId w:val="5"/>
              </w:numPr>
              <w:autoSpaceDE w:val="0"/>
              <w:autoSpaceDN w:val="0"/>
              <w:spacing w:line="240" w:lineRule="auto"/>
              <w:rPr>
                <w:rFonts w:asciiTheme="minorHAnsi" w:hAnsiTheme="minorHAnsi"/>
              </w:rPr>
            </w:pPr>
            <w:r w:rsidRPr="00DA443A">
              <w:rPr>
                <w:rFonts w:asciiTheme="minorHAnsi" w:hAnsiTheme="minorHAnsi"/>
                <w:szCs w:val="22"/>
              </w:rPr>
              <w:t>Do not get another shot</w:t>
            </w:r>
          </w:p>
          <w:p w:rsidR="00DA443A" w:rsidRPr="00DA443A" w:rsidRDefault="00DA443A" w:rsidP="00DA443A">
            <w:pPr>
              <w:pStyle w:val="ListParagraph"/>
              <w:widowControl w:val="0"/>
              <w:numPr>
                <w:ilvl w:val="0"/>
                <w:numId w:val="5"/>
              </w:numPr>
              <w:autoSpaceDE w:val="0"/>
              <w:autoSpaceDN w:val="0"/>
              <w:spacing w:line="240" w:lineRule="auto"/>
              <w:rPr>
                <w:rFonts w:asciiTheme="minorHAnsi" w:hAnsiTheme="minorHAnsi"/>
              </w:rPr>
            </w:pPr>
            <w:r w:rsidRPr="00DA443A">
              <w:rPr>
                <w:rFonts w:asciiTheme="minorHAnsi" w:hAnsiTheme="minorHAnsi"/>
                <w:szCs w:val="22"/>
              </w:rPr>
              <w:t>Start another method when you would have received another shot if you do not wish to become pregnant</w:t>
            </w:r>
          </w:p>
          <w:p w:rsidR="001C1918" w:rsidRDefault="001C1918" w:rsidP="00D83984">
            <w:pPr>
              <w:pStyle w:val="Bullet1CICIIC"/>
              <w:numPr>
                <w:ilvl w:val="0"/>
                <w:numId w:val="0"/>
              </w:numPr>
              <w:rPr>
                <w:b/>
              </w:rPr>
            </w:pPr>
          </w:p>
          <w:p w:rsidR="00956A1F" w:rsidRPr="00BC4573" w:rsidRDefault="00D83984" w:rsidP="00D83984">
            <w:pPr>
              <w:pStyle w:val="Bullet1CICIIC"/>
              <w:numPr>
                <w:ilvl w:val="0"/>
                <w:numId w:val="0"/>
              </w:numPr>
            </w:pPr>
            <w:r w:rsidRPr="00BC4573">
              <w:rPr>
                <w:b/>
              </w:rPr>
              <w:t>Your health is important to us.</w:t>
            </w:r>
            <w:r w:rsidRPr="00BC4573">
              <w:t xml:space="preserve">  If you have any questions or concerns, please call us.  We are happy to help you.</w:t>
            </w:r>
          </w:p>
        </w:tc>
      </w:tr>
    </w:tbl>
    <w:p w:rsidR="00D83984" w:rsidRPr="00BC4573" w:rsidRDefault="00D83984" w:rsidP="00DA443A">
      <w:pPr>
        <w:rPr>
          <w:szCs w:val="22"/>
        </w:rPr>
      </w:pPr>
    </w:p>
    <w:sectPr w:rsidR="00D83984" w:rsidRPr="00BC4573" w:rsidSect="00BC4573">
      <w:type w:val="continuous"/>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43A" w:rsidRDefault="00DA443A" w:rsidP="00956A1F">
      <w:pPr>
        <w:spacing w:line="240" w:lineRule="auto"/>
      </w:pPr>
      <w:r>
        <w:separator/>
      </w:r>
    </w:p>
  </w:endnote>
  <w:endnote w:type="continuationSeparator" w:id="0">
    <w:p w:rsidR="00DA443A" w:rsidRDefault="00DA443A" w:rsidP="00956A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97" w:rsidRDefault="00E217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43A" w:rsidRDefault="00DA443A" w:rsidP="00956A1F">
    <w:pPr>
      <w:pStyle w:val="Footer"/>
    </w:pPr>
    <w:r>
      <w:t>12/16</w:t>
    </w:r>
  </w:p>
  <w:p w:rsidR="00DA443A" w:rsidRDefault="00DA443A" w:rsidP="00956A1F">
    <w:pPr>
      <w:pStyle w:val="Footer"/>
      <w:rPr>
        <w:rFonts w:ascii="Arial" w:hAnsi="Arial" w:cs="Arial"/>
        <w:sz w:val="20"/>
      </w:rPr>
    </w:pPr>
    <w:r>
      <w:rPr>
        <w:rFonts w:ascii="Arial" w:hAnsi="Arial" w:cs="Arial"/>
        <w:sz w:val="20"/>
      </w:rPr>
      <w:t xml:space="preserve">Salt Lake (801) 322-5571            West Valley  (801) 973-9675        </w:t>
    </w:r>
  </w:p>
  <w:p w:rsidR="00DA443A" w:rsidRDefault="00DA443A" w:rsidP="00956A1F">
    <w:pPr>
      <w:pStyle w:val="Footer"/>
      <w:rPr>
        <w:rFonts w:ascii="Arial" w:hAnsi="Arial" w:cs="Arial"/>
        <w:sz w:val="20"/>
      </w:rPr>
    </w:pPr>
    <w:smartTag w:uri="urn:schemas-microsoft-com:office:smarttags" w:element="City">
      <w:r>
        <w:rPr>
          <w:rFonts w:ascii="Arial" w:hAnsi="Arial" w:cs="Arial"/>
          <w:sz w:val="20"/>
        </w:rPr>
        <w:t>Ogden</w:t>
      </w:r>
    </w:smartTag>
    <w:r>
      <w:rPr>
        <w:rFonts w:ascii="Arial" w:hAnsi="Arial" w:cs="Arial"/>
        <w:sz w:val="20"/>
      </w:rPr>
      <w:t xml:space="preserve"> (801) 479- 7721                </w:t>
    </w:r>
    <w:smartTag w:uri="urn:schemas-microsoft-com:office:smarttags" w:element="City">
      <w:r>
        <w:rPr>
          <w:rFonts w:ascii="Arial" w:hAnsi="Arial" w:cs="Arial"/>
          <w:sz w:val="20"/>
        </w:rPr>
        <w:t>Logan</w:t>
      </w:r>
    </w:smartTag>
    <w:r>
      <w:rPr>
        <w:rFonts w:ascii="Arial" w:hAnsi="Arial" w:cs="Arial"/>
        <w:sz w:val="20"/>
      </w:rPr>
      <w:t xml:space="preserve"> (435) 753-0724                 </w:t>
    </w:r>
    <w:smartTag w:uri="urn:schemas-microsoft-com:office:smarttags" w:element="place">
      <w:smartTag w:uri="urn:schemas-microsoft-com:office:smarttags" w:element="PlaceName">
        <w:r>
          <w:rPr>
            <w:rFonts w:ascii="Arial" w:hAnsi="Arial" w:cs="Arial"/>
            <w:sz w:val="20"/>
          </w:rPr>
          <w:t>Utah</w:t>
        </w:r>
      </w:smartTag>
      <w:r>
        <w:rPr>
          <w:rFonts w:ascii="Arial" w:hAnsi="Arial" w:cs="Arial"/>
          <w:sz w:val="20"/>
        </w:rPr>
        <w:t xml:space="preserve"> </w:t>
      </w:r>
      <w:smartTag w:uri="urn:schemas-microsoft-com:office:smarttags" w:element="PlaceType">
        <w:r>
          <w:rPr>
            <w:rFonts w:ascii="Arial" w:hAnsi="Arial" w:cs="Arial"/>
            <w:sz w:val="20"/>
          </w:rPr>
          <w:t>Valley</w:t>
        </w:r>
      </w:smartTag>
    </w:smartTag>
    <w:r>
      <w:rPr>
        <w:rFonts w:ascii="Arial" w:hAnsi="Arial" w:cs="Arial"/>
        <w:sz w:val="20"/>
      </w:rPr>
      <w:t xml:space="preserve"> (801) 226-5246</w:t>
    </w:r>
  </w:p>
  <w:p w:rsidR="00DA443A" w:rsidRPr="00956A1F" w:rsidRDefault="00DA443A" w:rsidP="00956A1F">
    <w:pPr>
      <w:pStyle w:val="Footer"/>
      <w:rPr>
        <w:rFonts w:ascii="Arial" w:hAnsi="Arial" w:cs="Arial"/>
        <w:sz w:val="20"/>
      </w:rPr>
    </w:pPr>
    <w:r>
      <w:rPr>
        <w:rFonts w:ascii="Arial" w:hAnsi="Arial" w:cs="Arial"/>
        <w:sz w:val="20"/>
      </w:rPr>
      <w:t xml:space="preserve">St. </w:t>
    </w:r>
    <w:proofErr w:type="gramStart"/>
    <w:r>
      <w:rPr>
        <w:rFonts w:ascii="Arial" w:hAnsi="Arial" w:cs="Arial"/>
        <w:sz w:val="20"/>
      </w:rPr>
      <w:t>George  (</w:t>
    </w:r>
    <w:proofErr w:type="gramEnd"/>
    <w:r>
      <w:rPr>
        <w:rFonts w:ascii="Arial" w:hAnsi="Arial" w:cs="Arial"/>
        <w:sz w:val="20"/>
      </w:rPr>
      <w:t>435) 674- 9933        South Jordan (801) 254-2052      Metro (801) 257-6789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97" w:rsidRDefault="00E217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43A" w:rsidRDefault="00DA443A" w:rsidP="00956A1F">
      <w:pPr>
        <w:spacing w:line="240" w:lineRule="auto"/>
      </w:pPr>
      <w:r>
        <w:separator/>
      </w:r>
    </w:p>
  </w:footnote>
  <w:footnote w:type="continuationSeparator" w:id="0">
    <w:p w:rsidR="00DA443A" w:rsidRDefault="00DA443A" w:rsidP="00956A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43A" w:rsidRDefault="00DA443A" w:rsidP="00BC4573">
    <w:pPr>
      <w:pStyle w:val="Header"/>
    </w:pPr>
    <w:r>
      <w:t>CI Instructions for Before and After Tubal</w:t>
    </w:r>
  </w:p>
  <w:p w:rsidR="00DA443A" w:rsidRDefault="00DA443A" w:rsidP="00BC4573">
    <w:pPr>
      <w:pStyle w:val="Header"/>
    </w:pPr>
    <w:r>
      <w:t>XXXX</w:t>
    </w:r>
  </w:p>
  <w:p w:rsidR="00DA443A" w:rsidRDefault="00DA443A" w:rsidP="00BC4573">
    <w:pPr>
      <w:pStyle w:val="Header"/>
    </w:pPr>
    <w:r>
      <w:t>June 2014</w:t>
    </w:r>
  </w:p>
  <w:p w:rsidR="00DA443A" w:rsidRDefault="00DA44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43A" w:rsidRDefault="00DA443A" w:rsidP="00956A1F">
    <w:pPr>
      <w:pStyle w:val="HeaderLine1"/>
    </w:pPr>
    <w:r>
      <w:tab/>
      <w:t>Planned Parenthood Association of Utah</w:t>
    </w:r>
    <w:r w:rsidRPr="00DA1DBD">
      <w:tab/>
    </w:r>
  </w:p>
  <w:p w:rsidR="00DA443A" w:rsidRPr="00DA1DBD" w:rsidRDefault="00DA443A" w:rsidP="00956A1F">
    <w:pPr>
      <w:pStyle w:val="HeaderLine1"/>
      <w:rPr>
        <w:rFonts w:asciiTheme="minorHAnsi" w:hAnsiTheme="minorHAnsi"/>
      </w:rPr>
    </w:pPr>
    <w:r>
      <w:tab/>
    </w:r>
    <w:r w:rsidRPr="00DA1DBD">
      <w:t xml:space="preserve">Information for Informed Consent </w:t>
    </w:r>
    <w:r>
      <w:t xml:space="preserve">- </w:t>
    </w:r>
    <w:r w:rsidRPr="00DA1DBD">
      <w:rPr>
        <w:rFonts w:asciiTheme="minorHAnsi" w:hAnsiTheme="minorHAnsi"/>
      </w:rPr>
      <w:t>The Shot - DMPA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97" w:rsidRDefault="00E217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65AFA"/>
    <w:multiLevelType w:val="hybridMultilevel"/>
    <w:tmpl w:val="4B8A3F2C"/>
    <w:lvl w:ilvl="0" w:tplc="04090005">
      <w:start w:val="1"/>
      <w:numFmt w:val="bullet"/>
      <w:lvlText w:val=""/>
      <w:lvlJc w:val="left"/>
      <w:pPr>
        <w:ind w:left="360" w:hanging="360"/>
      </w:pPr>
      <w:rPr>
        <w:rFonts w:ascii="Wingdings" w:hAnsi="Wingdings" w:hint="default"/>
      </w:rPr>
    </w:lvl>
    <w:lvl w:ilvl="1" w:tplc="04090003">
      <w:start w:val="1"/>
      <w:numFmt w:val="bullet"/>
      <w:pStyle w:val="Bullet2CICIIC"/>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A52C7A"/>
    <w:multiLevelType w:val="hybridMultilevel"/>
    <w:tmpl w:val="F960A4BA"/>
    <w:lvl w:ilvl="0" w:tplc="04090005">
      <w:start w:val="1"/>
      <w:numFmt w:val="bullet"/>
      <w:pStyle w:val="Bullet1CICIIC"/>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733220"/>
    <w:multiLevelType w:val="hybridMultilevel"/>
    <w:tmpl w:val="5734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0402B6"/>
    <w:multiLevelType w:val="hybridMultilevel"/>
    <w:tmpl w:val="C262E31A"/>
    <w:lvl w:ilvl="0" w:tplc="523E887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952776"/>
    <w:multiLevelType w:val="hybridMultilevel"/>
    <w:tmpl w:val="47E0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6A1F"/>
    <w:rsid w:val="001C1918"/>
    <w:rsid w:val="00212151"/>
    <w:rsid w:val="003E2873"/>
    <w:rsid w:val="003E2DA3"/>
    <w:rsid w:val="004F017E"/>
    <w:rsid w:val="00956A1F"/>
    <w:rsid w:val="009E5D58"/>
    <w:rsid w:val="00B7349E"/>
    <w:rsid w:val="00BC4573"/>
    <w:rsid w:val="00D83984"/>
    <w:rsid w:val="00DA443A"/>
    <w:rsid w:val="00DD4CE2"/>
    <w:rsid w:val="00E21797"/>
    <w:rsid w:val="00ED0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1F"/>
    <w:pPr>
      <w:spacing w:after="0"/>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6A1F"/>
    <w:pPr>
      <w:tabs>
        <w:tab w:val="center" w:pos="4680"/>
        <w:tab w:val="right" w:pos="9360"/>
      </w:tabs>
    </w:pPr>
  </w:style>
  <w:style w:type="character" w:customStyle="1" w:styleId="HeaderChar">
    <w:name w:val="Header Char"/>
    <w:basedOn w:val="DefaultParagraphFont"/>
    <w:link w:val="Header"/>
    <w:rsid w:val="00956A1F"/>
    <w:rPr>
      <w:rFonts w:ascii="Calibri" w:eastAsia="Times New Roman" w:hAnsi="Calibri" w:cs="Times New Roman"/>
      <w:szCs w:val="24"/>
    </w:rPr>
  </w:style>
  <w:style w:type="paragraph" w:customStyle="1" w:styleId="HeaderCICIIC">
    <w:name w:val="HeaderCI_CIIC"/>
    <w:link w:val="HeaderCICIICChar"/>
    <w:qFormat/>
    <w:rsid w:val="00956A1F"/>
    <w:pPr>
      <w:tabs>
        <w:tab w:val="center" w:pos="5400"/>
        <w:tab w:val="right" w:pos="10800"/>
      </w:tabs>
      <w:spacing w:after="0"/>
    </w:pPr>
    <w:rPr>
      <w:rFonts w:ascii="Calibri" w:hAnsi="Calibri"/>
      <w:caps/>
    </w:rPr>
  </w:style>
  <w:style w:type="character" w:customStyle="1" w:styleId="HeaderCICIICChar">
    <w:name w:val="HeaderCI_CIIC Char"/>
    <w:basedOn w:val="DefaultParagraphFont"/>
    <w:link w:val="HeaderCICIIC"/>
    <w:rsid w:val="00956A1F"/>
    <w:rPr>
      <w:rFonts w:ascii="Calibri" w:hAnsi="Calibri"/>
      <w:caps/>
    </w:rPr>
  </w:style>
  <w:style w:type="paragraph" w:customStyle="1" w:styleId="FooterCICIIC">
    <w:name w:val="FooterCI_CIIC"/>
    <w:basedOn w:val="HeaderCICIIC"/>
    <w:link w:val="FooterCICIICChar"/>
    <w:qFormat/>
    <w:rsid w:val="00956A1F"/>
    <w:pPr>
      <w:tabs>
        <w:tab w:val="clear" w:pos="5400"/>
        <w:tab w:val="clear" w:pos="10800"/>
        <w:tab w:val="center" w:pos="4680"/>
        <w:tab w:val="right" w:pos="9360"/>
      </w:tabs>
      <w:jc w:val="center"/>
    </w:pPr>
    <w:rPr>
      <w:rFonts w:eastAsia="Times New Roman" w:cs="Times New Roman"/>
      <w:caps w:val="0"/>
      <w:sz w:val="20"/>
      <w:szCs w:val="20"/>
    </w:rPr>
  </w:style>
  <w:style w:type="character" w:customStyle="1" w:styleId="FooterCICIICChar">
    <w:name w:val="FooterCI_CIIC Char"/>
    <w:basedOn w:val="FooterChar"/>
    <w:link w:val="FooterCICIIC"/>
    <w:rsid w:val="00956A1F"/>
    <w:rPr>
      <w:sz w:val="20"/>
      <w:szCs w:val="20"/>
    </w:rPr>
  </w:style>
  <w:style w:type="paragraph" w:customStyle="1" w:styleId="Bullet1CICIIC">
    <w:name w:val="Bullet1_CI_CIIC"/>
    <w:link w:val="Bullet1CICIICChar"/>
    <w:qFormat/>
    <w:rsid w:val="00956A1F"/>
    <w:pPr>
      <w:widowControl w:val="0"/>
      <w:numPr>
        <w:numId w:val="1"/>
      </w:numPr>
      <w:autoSpaceDE w:val="0"/>
      <w:autoSpaceDN w:val="0"/>
      <w:spacing w:after="0"/>
      <w:ind w:left="360"/>
    </w:pPr>
    <w:rPr>
      <w:rFonts w:ascii="Calibri" w:hAnsi="Calibri"/>
    </w:rPr>
  </w:style>
  <w:style w:type="character" w:customStyle="1" w:styleId="Bullet1CICIICChar">
    <w:name w:val="Bullet1_CI_CIIC Char"/>
    <w:basedOn w:val="DefaultParagraphFont"/>
    <w:link w:val="Bullet1CICIIC"/>
    <w:rsid w:val="00956A1F"/>
    <w:rPr>
      <w:rFonts w:ascii="Calibri" w:hAnsi="Calibri"/>
    </w:rPr>
  </w:style>
  <w:style w:type="paragraph" w:customStyle="1" w:styleId="Bullet2CICIIC">
    <w:name w:val="Bullet2_CI_CIIC"/>
    <w:basedOn w:val="Normal"/>
    <w:link w:val="Bullet2CICIICChar"/>
    <w:qFormat/>
    <w:rsid w:val="00956A1F"/>
    <w:pPr>
      <w:numPr>
        <w:ilvl w:val="1"/>
        <w:numId w:val="2"/>
      </w:numPr>
      <w:overflowPunct w:val="0"/>
      <w:autoSpaceDE w:val="0"/>
      <w:autoSpaceDN w:val="0"/>
      <w:adjustRightInd w:val="0"/>
      <w:spacing w:line="240" w:lineRule="auto"/>
      <w:ind w:left="720"/>
      <w:contextualSpacing/>
      <w:textAlignment w:val="baseline"/>
    </w:pPr>
    <w:rPr>
      <w:rFonts w:asciiTheme="minorHAnsi" w:eastAsiaTheme="minorHAnsi" w:hAnsiTheme="minorHAnsi" w:cstheme="minorBidi"/>
      <w:szCs w:val="22"/>
    </w:rPr>
  </w:style>
  <w:style w:type="character" w:customStyle="1" w:styleId="Bullet2CICIICChar">
    <w:name w:val="Bullet2_CI_CIIC Char"/>
    <w:basedOn w:val="DefaultParagraphFont"/>
    <w:link w:val="Bullet2CICIIC"/>
    <w:rsid w:val="00956A1F"/>
  </w:style>
  <w:style w:type="paragraph" w:customStyle="1" w:styleId="AffilInfoCICIIC">
    <w:name w:val="AffilInfoCI_CIIC"/>
    <w:basedOn w:val="ListParagraph"/>
    <w:link w:val="AffilInfoCICIICChar"/>
    <w:qFormat/>
    <w:rsid w:val="00956A1F"/>
    <w:pPr>
      <w:ind w:left="360" w:hanging="360"/>
    </w:pPr>
    <w:rPr>
      <w:color w:val="FF0000"/>
    </w:rPr>
  </w:style>
  <w:style w:type="character" w:customStyle="1" w:styleId="AffilInfoCICIICChar">
    <w:name w:val="AffilInfoCI_CIIC Char"/>
    <w:basedOn w:val="DefaultParagraphFont"/>
    <w:link w:val="AffilInfoCICIIC"/>
    <w:rsid w:val="00956A1F"/>
    <w:rPr>
      <w:rFonts w:ascii="Calibri" w:eastAsia="Times New Roman" w:hAnsi="Calibri" w:cs="Times New Roman"/>
      <w:color w:val="FF0000"/>
      <w:szCs w:val="24"/>
    </w:rPr>
  </w:style>
  <w:style w:type="paragraph" w:customStyle="1" w:styleId="NormalBold">
    <w:name w:val="Normal Bold"/>
    <w:basedOn w:val="Normal"/>
    <w:link w:val="NormalBoldChar"/>
    <w:qFormat/>
    <w:rsid w:val="00956A1F"/>
    <w:rPr>
      <w:b/>
      <w:bCs/>
    </w:rPr>
  </w:style>
  <w:style w:type="character" w:customStyle="1" w:styleId="NormalBoldChar">
    <w:name w:val="Normal Bold Char"/>
    <w:basedOn w:val="DefaultParagraphFont"/>
    <w:link w:val="NormalBold"/>
    <w:rsid w:val="00956A1F"/>
    <w:rPr>
      <w:rFonts w:ascii="Calibri" w:eastAsia="Times New Roman" w:hAnsi="Calibri" w:cs="Times New Roman"/>
      <w:b/>
      <w:bCs/>
      <w:szCs w:val="24"/>
    </w:rPr>
  </w:style>
  <w:style w:type="paragraph" w:customStyle="1" w:styleId="TableHead">
    <w:name w:val="TableHead"/>
    <w:basedOn w:val="Normal"/>
    <w:link w:val="TableHeadChar"/>
    <w:qFormat/>
    <w:rsid w:val="00956A1F"/>
    <w:rPr>
      <w:b/>
    </w:rPr>
  </w:style>
  <w:style w:type="character" w:customStyle="1" w:styleId="TableHeadChar">
    <w:name w:val="TableHead Char"/>
    <w:basedOn w:val="DefaultParagraphFont"/>
    <w:link w:val="TableHead"/>
    <w:rsid w:val="00956A1F"/>
    <w:rPr>
      <w:rFonts w:ascii="Calibri" w:eastAsia="Times New Roman" w:hAnsi="Calibri" w:cs="Times New Roman"/>
      <w:b/>
      <w:szCs w:val="24"/>
    </w:rPr>
  </w:style>
  <w:style w:type="paragraph" w:customStyle="1" w:styleId="HeaderLine1">
    <w:name w:val="HeaderLine1"/>
    <w:basedOn w:val="HeaderCICIIC"/>
    <w:link w:val="HeaderLine1Char"/>
    <w:qFormat/>
    <w:rsid w:val="00956A1F"/>
    <w:rPr>
      <w:caps w:val="0"/>
    </w:rPr>
  </w:style>
  <w:style w:type="character" w:customStyle="1" w:styleId="HeaderLine1Char">
    <w:name w:val="HeaderLine1 Char"/>
    <w:basedOn w:val="HeaderCICIICChar"/>
    <w:link w:val="HeaderLine1"/>
    <w:rsid w:val="00956A1F"/>
  </w:style>
  <w:style w:type="paragraph" w:styleId="Footer">
    <w:name w:val="footer"/>
    <w:basedOn w:val="Normal"/>
    <w:link w:val="FooterChar"/>
    <w:unhideWhenUsed/>
    <w:rsid w:val="00956A1F"/>
    <w:pPr>
      <w:tabs>
        <w:tab w:val="center" w:pos="4680"/>
        <w:tab w:val="right" w:pos="9360"/>
      </w:tabs>
      <w:spacing w:line="240" w:lineRule="auto"/>
    </w:pPr>
  </w:style>
  <w:style w:type="character" w:customStyle="1" w:styleId="FooterChar">
    <w:name w:val="Footer Char"/>
    <w:basedOn w:val="DefaultParagraphFont"/>
    <w:link w:val="Footer"/>
    <w:rsid w:val="00956A1F"/>
    <w:rPr>
      <w:rFonts w:ascii="Calibri" w:eastAsia="Times New Roman" w:hAnsi="Calibri" w:cs="Times New Roman"/>
      <w:szCs w:val="24"/>
    </w:rPr>
  </w:style>
  <w:style w:type="paragraph" w:styleId="ListParagraph">
    <w:name w:val="List Paragraph"/>
    <w:basedOn w:val="Normal"/>
    <w:uiPriority w:val="34"/>
    <w:qFormat/>
    <w:rsid w:val="00956A1F"/>
    <w:pPr>
      <w:ind w:left="720"/>
      <w:contextualSpacing/>
    </w:pPr>
  </w:style>
  <w:style w:type="paragraph" w:styleId="NoSpacing">
    <w:name w:val="No Spacing"/>
    <w:uiPriority w:val="1"/>
    <w:qFormat/>
    <w:rsid w:val="00BC4573"/>
    <w:pPr>
      <w:spacing w:after="0" w:line="240" w:lineRule="auto"/>
    </w:pPr>
    <w:rPr>
      <w:rFonts w:ascii="Arial" w:hAnsi="Arial"/>
    </w:rPr>
  </w:style>
  <w:style w:type="character" w:styleId="PageNumber">
    <w:name w:val="page number"/>
    <w:basedOn w:val="DefaultParagraphFont"/>
    <w:rsid w:val="00BC457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Burke</dc:creator>
  <cp:lastModifiedBy>Kathy Burke</cp:lastModifiedBy>
  <cp:revision>6</cp:revision>
  <dcterms:created xsi:type="dcterms:W3CDTF">2016-10-07T18:30:00Z</dcterms:created>
  <dcterms:modified xsi:type="dcterms:W3CDTF">2017-08-08T20:44:00Z</dcterms:modified>
</cp:coreProperties>
</file>