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F1" w:rsidRDefault="00EA06FA" w:rsidP="009C6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Obtaining Labs at LabCorp</w:t>
      </w:r>
    </w:p>
    <w:p w:rsidR="00573775" w:rsidRPr="00DB68B2" w:rsidRDefault="00573775" w:rsidP="009C698A">
      <w:pPr>
        <w:jc w:val="center"/>
        <w:rPr>
          <w:b/>
        </w:rPr>
      </w:pPr>
    </w:p>
    <w:p w:rsidR="00EA06FA" w:rsidRDefault="00EA06FA" w:rsidP="00573775">
      <w:pPr>
        <w:pStyle w:val="PlainText"/>
        <w:spacing w:line="276" w:lineRule="auto"/>
        <w:rPr>
          <w:rFonts w:asciiTheme="minorHAnsi" w:hAnsiTheme="minorHAnsi" w:cstheme="minorHAnsi"/>
        </w:rPr>
      </w:pPr>
      <w:r w:rsidRPr="00F24D21">
        <w:rPr>
          <w:rFonts w:asciiTheme="minorHAnsi" w:hAnsiTheme="minorHAnsi" w:cstheme="minorHAnsi"/>
        </w:rPr>
        <w:t>If your</w:t>
      </w:r>
      <w:r w:rsidR="00DB68B2">
        <w:rPr>
          <w:rFonts w:asciiTheme="minorHAnsi" w:hAnsiTheme="minorHAnsi" w:cstheme="minorHAnsi"/>
        </w:rPr>
        <w:t xml:space="preserve"> Planned Parenthood</w:t>
      </w:r>
      <w:r w:rsidR="00F24D21">
        <w:rPr>
          <w:rFonts w:asciiTheme="minorHAnsi" w:hAnsiTheme="minorHAnsi" w:cstheme="minorHAnsi"/>
        </w:rPr>
        <w:t xml:space="preserve"> Southeastern Pennsylvania (PPSP)</w:t>
      </w:r>
      <w:r w:rsidRPr="00F24D21">
        <w:rPr>
          <w:rFonts w:asciiTheme="minorHAnsi" w:hAnsiTheme="minorHAnsi" w:cstheme="minorHAnsi"/>
        </w:rPr>
        <w:t xml:space="preserve"> healthcare provider ordered </w:t>
      </w:r>
      <w:proofErr w:type="spellStart"/>
      <w:r w:rsidRPr="00F24D21">
        <w:rPr>
          <w:rFonts w:asciiTheme="minorHAnsi" w:hAnsiTheme="minorHAnsi" w:cstheme="minorHAnsi"/>
        </w:rPr>
        <w:t>labwork</w:t>
      </w:r>
      <w:proofErr w:type="spellEnd"/>
      <w:r w:rsidRPr="00F24D21">
        <w:rPr>
          <w:rFonts w:asciiTheme="minorHAnsi" w:hAnsiTheme="minorHAnsi" w:cstheme="minorHAnsi"/>
        </w:rPr>
        <w:t xml:space="preserve"> for you, a lab order </w:t>
      </w:r>
      <w:proofErr w:type="gramStart"/>
      <w:r w:rsidRPr="00F24D21">
        <w:rPr>
          <w:rFonts w:asciiTheme="minorHAnsi" w:hAnsiTheme="minorHAnsi" w:cstheme="minorHAnsi"/>
        </w:rPr>
        <w:t>was</w:t>
      </w:r>
      <w:r w:rsidR="00DB68B2">
        <w:rPr>
          <w:rFonts w:asciiTheme="minorHAnsi" w:hAnsiTheme="minorHAnsi" w:cstheme="minorHAnsi"/>
        </w:rPr>
        <w:t xml:space="preserve"> sent</w:t>
      </w:r>
      <w:proofErr w:type="gramEnd"/>
      <w:r w:rsidR="00DB68B2">
        <w:rPr>
          <w:rFonts w:asciiTheme="minorHAnsi" w:hAnsiTheme="minorHAnsi" w:cstheme="minorHAnsi"/>
        </w:rPr>
        <w:t xml:space="preserve"> electronically to LabC</w:t>
      </w:r>
      <w:r w:rsidR="00F24D21">
        <w:rPr>
          <w:rFonts w:asciiTheme="minorHAnsi" w:hAnsiTheme="minorHAnsi" w:cstheme="minorHAnsi"/>
        </w:rPr>
        <w:t>orp. Y</w:t>
      </w:r>
      <w:r w:rsidRPr="00F24D21">
        <w:rPr>
          <w:rFonts w:asciiTheme="minorHAnsi" w:hAnsiTheme="minorHAnsi" w:cstheme="minorHAnsi"/>
        </w:rPr>
        <w:t xml:space="preserve">ou do not need to bring any </w:t>
      </w:r>
      <w:r w:rsidR="00DB68B2">
        <w:rPr>
          <w:rFonts w:asciiTheme="minorHAnsi" w:hAnsiTheme="minorHAnsi" w:cstheme="minorHAnsi"/>
        </w:rPr>
        <w:t>paper lab order with you to LabC</w:t>
      </w:r>
      <w:r w:rsidRPr="00F24D21">
        <w:rPr>
          <w:rFonts w:asciiTheme="minorHAnsi" w:hAnsiTheme="minorHAnsi" w:cstheme="minorHAnsi"/>
        </w:rPr>
        <w:t xml:space="preserve">orp, just simply schedule an </w:t>
      </w:r>
      <w:r w:rsidR="00F24D21">
        <w:rPr>
          <w:rFonts w:asciiTheme="minorHAnsi" w:hAnsiTheme="minorHAnsi" w:cstheme="minorHAnsi"/>
        </w:rPr>
        <w:t>appointment</w:t>
      </w:r>
      <w:r w:rsidRPr="00F24D21">
        <w:rPr>
          <w:rFonts w:asciiTheme="minorHAnsi" w:hAnsiTheme="minorHAnsi" w:cstheme="minorHAnsi"/>
        </w:rPr>
        <w:t xml:space="preserve"> </w:t>
      </w:r>
      <w:r w:rsidR="00F24D21">
        <w:rPr>
          <w:rFonts w:asciiTheme="minorHAnsi" w:hAnsiTheme="minorHAnsi" w:cstheme="minorHAnsi"/>
        </w:rPr>
        <w:t>onlin</w:t>
      </w:r>
      <w:bookmarkStart w:id="0" w:name="_GoBack"/>
      <w:bookmarkEnd w:id="0"/>
      <w:r w:rsidR="00F24D21">
        <w:rPr>
          <w:rFonts w:asciiTheme="minorHAnsi" w:hAnsiTheme="minorHAnsi" w:cstheme="minorHAnsi"/>
        </w:rPr>
        <w:t>e.</w:t>
      </w:r>
    </w:p>
    <w:p w:rsidR="00F24D21" w:rsidRPr="00F24D21" w:rsidRDefault="00F24D21" w:rsidP="00573775">
      <w:pPr>
        <w:pStyle w:val="PlainText"/>
        <w:spacing w:line="276" w:lineRule="auto"/>
        <w:rPr>
          <w:rFonts w:asciiTheme="minorHAnsi" w:hAnsiTheme="minorHAnsi" w:cstheme="minorHAnsi"/>
        </w:rPr>
      </w:pPr>
    </w:p>
    <w:p w:rsidR="00F24D21" w:rsidRPr="00573775" w:rsidRDefault="00F24D21" w:rsidP="00573775">
      <w:pPr>
        <w:pStyle w:val="PlainText"/>
        <w:spacing w:line="276" w:lineRule="auto"/>
        <w:rPr>
          <w:rFonts w:asciiTheme="minorHAnsi" w:hAnsiTheme="minorHAnsi" w:cstheme="minorHAnsi"/>
          <w:b/>
        </w:rPr>
      </w:pPr>
      <w:r w:rsidRPr="00573775">
        <w:rPr>
          <w:rFonts w:asciiTheme="minorHAnsi" w:hAnsiTheme="minorHAnsi" w:cstheme="minorHAnsi"/>
          <w:b/>
        </w:rPr>
        <w:t>Instructions for Scheduling a LabCorp Appointment:</w:t>
      </w:r>
    </w:p>
    <w:p w:rsidR="00F24D21" w:rsidRDefault="006B0FFB" w:rsidP="00573775">
      <w:pPr>
        <w:pStyle w:val="PlainTex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 to LabC</w:t>
      </w:r>
      <w:r w:rsidR="00EA06FA" w:rsidRPr="00F24D21">
        <w:rPr>
          <w:rFonts w:asciiTheme="minorHAnsi" w:hAnsiTheme="minorHAnsi" w:cstheme="minorHAnsi"/>
        </w:rPr>
        <w:t xml:space="preserve">orp website </w:t>
      </w:r>
      <w:hyperlink r:id="rId5" w:history="1">
        <w:r w:rsidR="00EA06FA" w:rsidRPr="00F24D21">
          <w:rPr>
            <w:rStyle w:val="Hyperlink"/>
            <w:rFonts w:asciiTheme="minorHAnsi" w:hAnsiTheme="minorHAnsi" w:cstheme="minorHAnsi"/>
          </w:rPr>
          <w:t>www.labcorp.com</w:t>
        </w:r>
      </w:hyperlink>
      <w:r w:rsidR="00EA06FA" w:rsidRPr="00F24D21">
        <w:rPr>
          <w:rFonts w:asciiTheme="minorHAnsi" w:hAnsiTheme="minorHAnsi" w:cstheme="minorHAnsi"/>
        </w:rPr>
        <w:t xml:space="preserve"> </w:t>
      </w:r>
    </w:p>
    <w:p w:rsidR="00F24D21" w:rsidRDefault="00F24D21" w:rsidP="00573775">
      <w:pPr>
        <w:pStyle w:val="PlainTex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Enter your zip code and </w:t>
      </w:r>
      <w:r w:rsidR="00EA06FA" w:rsidRPr="00F24D21">
        <w:rPr>
          <w:rFonts w:asciiTheme="minorHAnsi" w:hAnsiTheme="minorHAnsi" w:cstheme="minorHAnsi"/>
        </w:rPr>
        <w:t xml:space="preserve">select service from drop down menu "Routine </w:t>
      </w:r>
      <w:proofErr w:type="spellStart"/>
      <w:r w:rsidR="00EA06FA" w:rsidRPr="00F24D21">
        <w:rPr>
          <w:rFonts w:asciiTheme="minorHAnsi" w:hAnsiTheme="minorHAnsi" w:cstheme="minorHAnsi"/>
        </w:rPr>
        <w:t>Labwork"</w:t>
      </w:r>
      <w:proofErr w:type="spellEnd"/>
    </w:p>
    <w:p w:rsidR="00F24D21" w:rsidRPr="00F24D21" w:rsidRDefault="00EA06FA" w:rsidP="00573775">
      <w:pPr>
        <w:pStyle w:val="PlainText"/>
        <w:numPr>
          <w:ilvl w:val="0"/>
          <w:numId w:val="3"/>
        </w:numPr>
        <w:spacing w:line="276" w:lineRule="auto"/>
        <w:rPr>
          <w:rFonts w:asciiTheme="minorHAnsi" w:hAnsiTheme="minorHAnsi" w:cstheme="minorHAnsi"/>
        </w:rPr>
      </w:pPr>
      <w:r w:rsidRPr="00F24D21">
        <w:rPr>
          <w:rFonts w:asciiTheme="minorHAnsi" w:hAnsiTheme="minorHAnsi" w:cstheme="minorHAnsi"/>
        </w:rPr>
        <w:t>Chose the most convent location to you</w:t>
      </w:r>
      <w:r w:rsidR="00F24D21">
        <w:rPr>
          <w:rFonts w:asciiTheme="minorHAnsi" w:hAnsiTheme="minorHAnsi" w:cstheme="minorHAnsi"/>
        </w:rPr>
        <w:t xml:space="preserve"> and schedule an appointment</w:t>
      </w:r>
    </w:p>
    <w:p w:rsidR="00F24D21" w:rsidRDefault="00F24D21" w:rsidP="00573775">
      <w:pPr>
        <w:pStyle w:val="PlainText"/>
        <w:spacing w:line="276" w:lineRule="auto"/>
        <w:rPr>
          <w:rFonts w:asciiTheme="minorHAnsi" w:hAnsiTheme="minorHAnsi" w:cstheme="minorHAnsi"/>
        </w:rPr>
      </w:pPr>
    </w:p>
    <w:p w:rsidR="00F24D21" w:rsidRPr="00573775" w:rsidRDefault="00F24D21" w:rsidP="00573775">
      <w:pPr>
        <w:pStyle w:val="PlainText"/>
        <w:spacing w:line="276" w:lineRule="auto"/>
        <w:rPr>
          <w:rFonts w:asciiTheme="minorHAnsi" w:hAnsiTheme="minorHAnsi" w:cstheme="minorHAnsi"/>
          <w:b/>
        </w:rPr>
      </w:pPr>
      <w:r w:rsidRPr="00573775">
        <w:rPr>
          <w:rFonts w:asciiTheme="minorHAnsi" w:hAnsiTheme="minorHAnsi" w:cstheme="minorHAnsi"/>
          <w:b/>
        </w:rPr>
        <w:t>Things to keep in mind:</w:t>
      </w:r>
    </w:p>
    <w:p w:rsidR="00F24D21" w:rsidRPr="00F24D21" w:rsidRDefault="00F24D21" w:rsidP="00573775">
      <w:pPr>
        <w:pStyle w:val="Plai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F24D21">
        <w:rPr>
          <w:rFonts w:asciiTheme="minorHAnsi" w:hAnsiTheme="minorHAnsi" w:cstheme="minorHAnsi"/>
        </w:rPr>
        <w:t xml:space="preserve">On the day of your </w:t>
      </w:r>
      <w:r>
        <w:rPr>
          <w:rFonts w:asciiTheme="minorHAnsi" w:hAnsiTheme="minorHAnsi" w:cstheme="minorHAnsi"/>
        </w:rPr>
        <w:t>appointment,</w:t>
      </w:r>
      <w:r w:rsidRPr="00F24D21">
        <w:rPr>
          <w:rFonts w:asciiTheme="minorHAnsi" w:hAnsiTheme="minorHAnsi" w:cstheme="minorHAnsi"/>
        </w:rPr>
        <w:t xml:space="preserve"> make sure to bring your insurance card, </w:t>
      </w:r>
      <w:r>
        <w:rPr>
          <w:rFonts w:asciiTheme="minorHAnsi" w:hAnsiTheme="minorHAnsi" w:cstheme="minorHAnsi"/>
        </w:rPr>
        <w:t xml:space="preserve">a photo </w:t>
      </w:r>
      <w:r w:rsidRPr="00F24D21">
        <w:rPr>
          <w:rFonts w:asciiTheme="minorHAnsi" w:hAnsiTheme="minorHAnsi" w:cstheme="minorHAnsi"/>
        </w:rPr>
        <w:t>ID</w:t>
      </w:r>
      <w:r>
        <w:rPr>
          <w:rFonts w:asciiTheme="minorHAnsi" w:hAnsiTheme="minorHAnsi" w:cstheme="minorHAnsi"/>
        </w:rPr>
        <w:t>, and a credit card or HSA card</w:t>
      </w:r>
      <w:r w:rsidR="00573775">
        <w:rPr>
          <w:rFonts w:asciiTheme="minorHAnsi" w:hAnsiTheme="minorHAnsi" w:cstheme="minorHAnsi"/>
        </w:rPr>
        <w:t>.</w:t>
      </w:r>
    </w:p>
    <w:p w:rsidR="00F24D21" w:rsidRDefault="00F24D21" w:rsidP="00573775">
      <w:pPr>
        <w:pStyle w:val="Plai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billing purposes, your lab order will be under</w:t>
      </w:r>
      <w:r w:rsidR="00EA06FA" w:rsidRPr="00F24D21">
        <w:rPr>
          <w:rFonts w:asciiTheme="minorHAnsi" w:hAnsiTheme="minorHAnsi" w:cstheme="minorHAnsi"/>
        </w:rPr>
        <w:t xml:space="preserve"> the name that matches your insurance card or </w:t>
      </w:r>
      <w:r>
        <w:rPr>
          <w:rFonts w:asciiTheme="minorHAnsi" w:hAnsiTheme="minorHAnsi" w:cstheme="minorHAnsi"/>
        </w:rPr>
        <w:t>state ID. Scheduling your appointment with this same name may avoid con</w:t>
      </w:r>
      <w:r w:rsidR="00573775">
        <w:rPr>
          <w:rFonts w:asciiTheme="minorHAnsi" w:hAnsiTheme="minorHAnsi" w:cstheme="minorHAnsi"/>
        </w:rPr>
        <w:t>fusion at the LabCorp facility.</w:t>
      </w:r>
    </w:p>
    <w:p w:rsidR="00573775" w:rsidRPr="00573775" w:rsidRDefault="00573775" w:rsidP="00573775">
      <w:pPr>
        <w:pStyle w:val="Plai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pay for your PPSP visits out of pocket, you will pay for your labs at the time of your Telehealth appointment and your lab order </w:t>
      </w:r>
      <w:proofErr w:type="gramStart"/>
      <w:r>
        <w:rPr>
          <w:rFonts w:asciiTheme="minorHAnsi" w:hAnsiTheme="minorHAnsi" w:cstheme="minorHAnsi"/>
        </w:rPr>
        <w:t>will be labeled</w:t>
      </w:r>
      <w:proofErr w:type="gramEnd"/>
      <w:r>
        <w:rPr>
          <w:rFonts w:asciiTheme="minorHAnsi" w:hAnsiTheme="minorHAnsi" w:cstheme="minorHAnsi"/>
        </w:rPr>
        <w:t xml:space="preserve"> “Client Bill,” instructing LabCorp to bill PPSP.</w:t>
      </w:r>
    </w:p>
    <w:p w:rsidR="00EA06FA" w:rsidRDefault="00EA06FA" w:rsidP="00573775">
      <w:pPr>
        <w:pStyle w:val="Plai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F24D21">
        <w:rPr>
          <w:rFonts w:asciiTheme="minorHAnsi" w:hAnsiTheme="minorHAnsi" w:cstheme="minorHAnsi"/>
        </w:rPr>
        <w:t>Once your specimens are collected</w:t>
      </w:r>
      <w:r w:rsidR="00F24D21">
        <w:rPr>
          <w:rFonts w:asciiTheme="minorHAnsi" w:hAnsiTheme="minorHAnsi" w:cstheme="minorHAnsi"/>
        </w:rPr>
        <w:t>,</w:t>
      </w:r>
      <w:r w:rsidRPr="00F24D21">
        <w:rPr>
          <w:rFonts w:asciiTheme="minorHAnsi" w:hAnsiTheme="minorHAnsi" w:cstheme="minorHAnsi"/>
        </w:rPr>
        <w:t xml:space="preserve"> PP</w:t>
      </w:r>
      <w:r w:rsidR="00F24D21">
        <w:rPr>
          <w:rFonts w:asciiTheme="minorHAnsi" w:hAnsiTheme="minorHAnsi" w:cstheme="minorHAnsi"/>
        </w:rPr>
        <w:t>SP</w:t>
      </w:r>
      <w:r w:rsidRPr="00F24D21">
        <w:rPr>
          <w:rFonts w:asciiTheme="minorHAnsi" w:hAnsiTheme="minorHAnsi" w:cstheme="minorHAnsi"/>
        </w:rPr>
        <w:t xml:space="preserve"> should receive the resu</w:t>
      </w:r>
      <w:r w:rsidR="00F24D21">
        <w:rPr>
          <w:rFonts w:asciiTheme="minorHAnsi" w:hAnsiTheme="minorHAnsi" w:cstheme="minorHAnsi"/>
        </w:rPr>
        <w:t>lts within a few days to a week</w:t>
      </w:r>
    </w:p>
    <w:p w:rsidR="00F24D21" w:rsidRDefault="00F24D21" w:rsidP="00573775">
      <w:pPr>
        <w:pStyle w:val="PlainText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are having trouble accessing your labs, you can contact the GAC social work team at </w:t>
      </w:r>
    </w:p>
    <w:p w:rsidR="00F24D21" w:rsidRDefault="00F24D21" w:rsidP="00573775">
      <w:pPr>
        <w:pStyle w:val="PlainText"/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215-351-5561</w:t>
      </w:r>
    </w:p>
    <w:p w:rsidR="00573775" w:rsidRDefault="00573775" w:rsidP="00573775">
      <w:pPr>
        <w:pStyle w:val="PlainText"/>
        <w:spacing w:line="276" w:lineRule="auto"/>
        <w:rPr>
          <w:rFonts w:asciiTheme="minorHAnsi" w:hAnsiTheme="minorHAnsi" w:cstheme="minorHAnsi"/>
        </w:rPr>
      </w:pPr>
    </w:p>
    <w:p w:rsidR="00573775" w:rsidRDefault="00573775" w:rsidP="00573775">
      <w:pPr>
        <w:pStyle w:val="PlainTex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more information, see LabCorp’s “What to Expect” below.</w:t>
      </w:r>
    </w:p>
    <w:p w:rsidR="00573775" w:rsidRPr="00573775" w:rsidRDefault="00573775" w:rsidP="0057377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</w:t>
      </w:r>
    </w:p>
    <w:p w:rsidR="00573775" w:rsidRDefault="00573775" w:rsidP="00573775">
      <w:r>
        <w:rPr>
          <w:noProof/>
        </w:rPr>
        <w:drawing>
          <wp:anchor distT="0" distB="0" distL="114300" distR="114300" simplePos="0" relativeHeight="251659264" behindDoc="0" locked="0" layoutInCell="1" allowOverlap="1" wp14:anchorId="38E4B540" wp14:editId="390A31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2146300"/>
            <wp:effectExtent l="0" t="0" r="6350" b="6350"/>
            <wp:wrapSquare wrapText="bothSides"/>
            <wp:docPr id="6" name="Picture 6" descr="C:\Users\parkj21\AppData\Local\Microsoft\Windows\INetCache\Content.MSO\A70CBC5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rkj21\AppData\Local\Microsoft\Windows\INetCache\Content.MSO\A70CBC51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5724EE8B" wp14:editId="3EE0345F">
                <wp:extent cx="304800" cy="304800"/>
                <wp:effectExtent l="0" t="0" r="0" b="0"/>
                <wp:docPr id="3" name="AutoShape 4" descr="LabCorp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D81B6" id="AutoShape 4" o:spid="_x0000_s1026" alt="LabCorp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JKk1LA&#10;AgAAzAUAAA4AAAAAAAAAAAAAAAAALgIAAGRycy9lMm9Eb2MueG1sUEsBAi0AFAAGAAgAAAAhAEyg&#10;6SzYAAAAAwEAAA8AAAAAAAAAAAAAAAAAGg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573775" w:rsidRPr="00E24FF2" w:rsidRDefault="00573775" w:rsidP="00573775">
      <w:pPr>
        <w:shd w:val="clear" w:color="auto" w:fill="FEFEFE"/>
        <w:spacing w:after="225" w:line="240" w:lineRule="auto"/>
        <w:outlineLvl w:val="0"/>
        <w:rPr>
          <w:rFonts w:ascii="Helvetica" w:eastAsia="Times New Roman" w:hAnsi="Helvetica" w:cs="Helvetica"/>
          <w:color w:val="013D79"/>
          <w:kern w:val="36"/>
          <w:sz w:val="60"/>
          <w:szCs w:val="60"/>
        </w:rPr>
      </w:pPr>
      <w:r w:rsidRPr="00E24FF2">
        <w:rPr>
          <w:rFonts w:ascii="Helvetica" w:eastAsia="Times New Roman" w:hAnsi="Helvetica" w:cs="Helvetica"/>
          <w:color w:val="013D79"/>
          <w:kern w:val="36"/>
          <w:sz w:val="60"/>
          <w:szCs w:val="60"/>
        </w:rPr>
        <w:t>What to Expect</w:t>
      </w:r>
    </w:p>
    <w:p w:rsidR="00573775" w:rsidRPr="00573775" w:rsidRDefault="00573775" w:rsidP="00573775">
      <w:pPr>
        <w:spacing w:after="0" w:line="405" w:lineRule="atLeast"/>
        <w:rPr>
          <w:rFonts w:ascii="Helvetica" w:eastAsia="Times New Roman" w:hAnsi="Helvetica" w:cs="Helvetica"/>
          <w:color w:val="595959"/>
        </w:rPr>
      </w:pPr>
      <w:r w:rsidRPr="00573775">
        <w:rPr>
          <w:rFonts w:ascii="Helvetica" w:eastAsia="Times New Roman" w:hAnsi="Helvetica" w:cs="Helvetica"/>
          <w:color w:val="595959"/>
        </w:rPr>
        <w:t>LabCorp staff will make the specimen collection process as safe, quick, and comfortable as possible while safeguarding your dignity and privacy.</w:t>
      </w:r>
    </w:p>
    <w:p w:rsidR="00573775" w:rsidRPr="00573775" w:rsidRDefault="00573775" w:rsidP="00573775">
      <w:pPr>
        <w:spacing w:after="0" w:line="405" w:lineRule="atLeast"/>
        <w:rPr>
          <w:rFonts w:ascii="Helvetica" w:eastAsia="Times New Roman" w:hAnsi="Helvetica" w:cs="Helvetica"/>
          <w:color w:val="595959"/>
        </w:rPr>
      </w:pPr>
      <w:r w:rsidRPr="00573775">
        <w:rPr>
          <w:rFonts w:ascii="Helvetica" w:eastAsia="Times New Roman" w:hAnsi="Helvetica" w:cs="Helvetica"/>
          <w:color w:val="595959"/>
        </w:rPr>
        <w:t xml:space="preserve">Labs are generally the busiest from opening until 10:00 AM. Unless you are required to fast, </w:t>
      </w:r>
      <w:proofErr w:type="gramStart"/>
      <w:r w:rsidRPr="00573775">
        <w:rPr>
          <w:rFonts w:ascii="Helvetica" w:eastAsia="Times New Roman" w:hAnsi="Helvetica" w:cs="Helvetica"/>
          <w:color w:val="595959"/>
        </w:rPr>
        <w:t>it's</w:t>
      </w:r>
      <w:proofErr w:type="gramEnd"/>
      <w:r w:rsidRPr="00573775">
        <w:rPr>
          <w:rFonts w:ascii="Helvetica" w:eastAsia="Times New Roman" w:hAnsi="Helvetica" w:cs="Helvetica"/>
          <w:color w:val="595959"/>
        </w:rPr>
        <w:t xml:space="preserve"> best to schedule an appointment during off-peak hours.</w:t>
      </w:r>
    </w:p>
    <w:p w:rsidR="00573775" w:rsidRPr="00573775" w:rsidRDefault="00573775" w:rsidP="00573775">
      <w:pPr>
        <w:spacing w:after="0" w:line="405" w:lineRule="atLeast"/>
        <w:rPr>
          <w:rFonts w:ascii="Helvetica" w:eastAsia="Times New Roman" w:hAnsi="Helvetica" w:cs="Helvetica"/>
          <w:color w:val="595959"/>
        </w:rPr>
      </w:pPr>
      <w:r w:rsidRPr="00573775">
        <w:rPr>
          <w:rFonts w:ascii="Helvetica" w:eastAsia="Times New Roman" w:hAnsi="Helvetica" w:cs="Helvetica"/>
          <w:color w:val="595959"/>
        </w:rPr>
        <w:t>When visiting a lab, you should bring:</w:t>
      </w:r>
    </w:p>
    <w:p w:rsidR="00573775" w:rsidRPr="00573775" w:rsidRDefault="00573775" w:rsidP="00573775">
      <w:pPr>
        <w:numPr>
          <w:ilvl w:val="0"/>
          <w:numId w:val="6"/>
        </w:numPr>
        <w:spacing w:after="0" w:line="405" w:lineRule="atLeast"/>
        <w:rPr>
          <w:rFonts w:ascii="Helvetica" w:eastAsia="Times New Roman" w:hAnsi="Helvetica" w:cs="Helvetica"/>
          <w:color w:val="595959"/>
        </w:rPr>
      </w:pPr>
      <w:r w:rsidRPr="00573775">
        <w:rPr>
          <w:rFonts w:ascii="Helvetica" w:eastAsia="Times New Roman" w:hAnsi="Helvetica" w:cs="Helvetica"/>
          <w:color w:val="595959"/>
        </w:rPr>
        <w:lastRenderedPageBreak/>
        <w:t>The LabCorp test request form from a health care professional requesting the laboratory testing</w:t>
      </w:r>
    </w:p>
    <w:p w:rsidR="00573775" w:rsidRPr="00573775" w:rsidRDefault="00573775" w:rsidP="00573775">
      <w:pPr>
        <w:numPr>
          <w:ilvl w:val="0"/>
          <w:numId w:val="6"/>
        </w:numPr>
        <w:spacing w:after="0" w:line="405" w:lineRule="atLeast"/>
        <w:rPr>
          <w:rFonts w:ascii="Helvetica" w:eastAsia="Times New Roman" w:hAnsi="Helvetica" w:cs="Helvetica"/>
          <w:color w:val="595959"/>
        </w:rPr>
      </w:pPr>
      <w:r w:rsidRPr="00573775">
        <w:rPr>
          <w:rFonts w:ascii="Helvetica" w:eastAsia="Times New Roman" w:hAnsi="Helvetica" w:cs="Helvetica"/>
          <w:color w:val="595959"/>
        </w:rPr>
        <w:t>A current insurance identification card (Medicare, Private Insurance or HMO/PPO). Look up </w:t>
      </w:r>
      <w:hyperlink r:id="rId7" w:history="1">
        <w:r w:rsidRPr="00573775">
          <w:rPr>
            <w:rFonts w:ascii="Helvetica" w:eastAsia="Times New Roman" w:hAnsi="Helvetica" w:cs="Helvetica"/>
            <w:b/>
            <w:bCs/>
            <w:color w:val="08799B"/>
            <w:u w:val="single"/>
          </w:rPr>
          <w:t>insurance carriers</w:t>
        </w:r>
      </w:hyperlink>
      <w:r w:rsidRPr="00573775">
        <w:rPr>
          <w:rFonts w:ascii="Helvetica" w:eastAsia="Times New Roman" w:hAnsi="Helvetica" w:cs="Helvetica"/>
          <w:color w:val="595959"/>
        </w:rPr>
        <w:t> filed by LabCorp. </w:t>
      </w:r>
      <w:r w:rsidRPr="00573775">
        <w:rPr>
          <w:rFonts w:ascii="Helvetica" w:eastAsia="Times New Roman" w:hAnsi="Helvetica" w:cs="Helvetica"/>
          <w:b/>
          <w:bCs/>
          <w:color w:val="595959"/>
        </w:rPr>
        <w:t>Note: </w:t>
      </w:r>
      <w:r w:rsidRPr="00573775">
        <w:rPr>
          <w:rFonts w:ascii="Helvetica" w:eastAsia="Times New Roman" w:hAnsi="Helvetica" w:cs="Helvetica"/>
          <w:color w:val="595959"/>
        </w:rPr>
        <w:t xml:space="preserve">New Medicare cards with new, unique Medicare Beneficiary Identifiers </w:t>
      </w:r>
      <w:proofErr w:type="gramStart"/>
      <w:r w:rsidRPr="00573775">
        <w:rPr>
          <w:rFonts w:ascii="Helvetica" w:eastAsia="Times New Roman" w:hAnsi="Helvetica" w:cs="Helvetica"/>
          <w:color w:val="595959"/>
        </w:rPr>
        <w:t>will be mailed</w:t>
      </w:r>
      <w:proofErr w:type="gramEnd"/>
      <w:r w:rsidRPr="00573775">
        <w:rPr>
          <w:rFonts w:ascii="Helvetica" w:eastAsia="Times New Roman" w:hAnsi="Helvetica" w:cs="Helvetica"/>
          <w:color w:val="595959"/>
        </w:rPr>
        <w:t xml:space="preserve"> beginning in April 2018 through April 2019 in phases based on geographic location. If you have received your new card, please present it at check-in.</w:t>
      </w:r>
    </w:p>
    <w:p w:rsidR="00573775" w:rsidRPr="00573775" w:rsidRDefault="00573775" w:rsidP="00573775">
      <w:pPr>
        <w:numPr>
          <w:ilvl w:val="0"/>
          <w:numId w:val="6"/>
        </w:numPr>
        <w:spacing w:after="0" w:line="405" w:lineRule="atLeast"/>
        <w:rPr>
          <w:rFonts w:ascii="Helvetica" w:eastAsia="Times New Roman" w:hAnsi="Helvetica" w:cs="Helvetica"/>
          <w:color w:val="595959"/>
        </w:rPr>
      </w:pPr>
      <w:r w:rsidRPr="00573775">
        <w:rPr>
          <w:rFonts w:ascii="Helvetica" w:eastAsia="Times New Roman" w:hAnsi="Helvetica" w:cs="Helvetica"/>
          <w:color w:val="595959"/>
        </w:rPr>
        <w:t>A photo ID (for example, a driver's license or employee identification badge)</w:t>
      </w:r>
    </w:p>
    <w:p w:rsidR="00573775" w:rsidRPr="00573775" w:rsidRDefault="00573775" w:rsidP="00573775">
      <w:pPr>
        <w:numPr>
          <w:ilvl w:val="0"/>
          <w:numId w:val="6"/>
        </w:numPr>
        <w:spacing w:after="0" w:line="405" w:lineRule="atLeast"/>
        <w:rPr>
          <w:rFonts w:ascii="Helvetica" w:eastAsia="Times New Roman" w:hAnsi="Helvetica" w:cs="Helvetica"/>
          <w:color w:val="595959"/>
        </w:rPr>
      </w:pPr>
      <w:r w:rsidRPr="00573775">
        <w:rPr>
          <w:rFonts w:ascii="Helvetica" w:eastAsia="Times New Roman" w:hAnsi="Helvetica" w:cs="Helvetica"/>
          <w:color w:val="595959"/>
        </w:rPr>
        <w:t>A health spending account card, credit card, or account debit card</w:t>
      </w:r>
    </w:p>
    <w:p w:rsidR="00573775" w:rsidRPr="00573775" w:rsidRDefault="00573775" w:rsidP="00573775">
      <w:pPr>
        <w:spacing w:after="0" w:line="405" w:lineRule="atLeast"/>
        <w:rPr>
          <w:rFonts w:ascii="Helvetica" w:eastAsia="Times New Roman" w:hAnsi="Helvetica" w:cs="Helvetica"/>
          <w:color w:val="595959"/>
        </w:rPr>
      </w:pPr>
      <w:r w:rsidRPr="00573775">
        <w:rPr>
          <w:rFonts w:ascii="Helvetica" w:eastAsia="Times New Roman" w:hAnsi="Helvetica" w:cs="Helvetica"/>
          <w:color w:val="595959"/>
        </w:rPr>
        <w:t xml:space="preserve">Children </w:t>
      </w:r>
      <w:proofErr w:type="gramStart"/>
      <w:r w:rsidRPr="00573775">
        <w:rPr>
          <w:rFonts w:ascii="Helvetica" w:eastAsia="Times New Roman" w:hAnsi="Helvetica" w:cs="Helvetica"/>
          <w:color w:val="595959"/>
        </w:rPr>
        <w:t>must be supervised</w:t>
      </w:r>
      <w:proofErr w:type="gramEnd"/>
      <w:r w:rsidRPr="00573775">
        <w:rPr>
          <w:rFonts w:ascii="Helvetica" w:eastAsia="Times New Roman" w:hAnsi="Helvetica" w:cs="Helvetica"/>
          <w:color w:val="595959"/>
        </w:rPr>
        <w:t xml:space="preserve"> at all times while at our labs. Please </w:t>
      </w:r>
      <w:proofErr w:type="gramStart"/>
      <w:r w:rsidRPr="00573775">
        <w:rPr>
          <w:rFonts w:ascii="Helvetica" w:eastAsia="Times New Roman" w:hAnsi="Helvetica" w:cs="Helvetica"/>
          <w:color w:val="595959"/>
        </w:rPr>
        <w:t>plan ahead.</w:t>
      </w:r>
      <w:proofErr w:type="gramEnd"/>
    </w:p>
    <w:p w:rsidR="00573775" w:rsidRPr="00573775" w:rsidRDefault="00573775" w:rsidP="00573775">
      <w:pPr>
        <w:spacing w:after="0" w:line="405" w:lineRule="atLeast"/>
        <w:rPr>
          <w:rFonts w:ascii="Helvetica" w:eastAsia="Times New Roman" w:hAnsi="Helvetica" w:cs="Helvetica"/>
          <w:color w:val="595959"/>
        </w:rPr>
      </w:pPr>
      <w:r w:rsidRPr="00573775">
        <w:rPr>
          <w:rFonts w:ascii="Helvetica" w:eastAsia="Times New Roman" w:hAnsi="Helvetica" w:cs="Helvetica"/>
          <w:b/>
          <w:bCs/>
          <w:color w:val="595959"/>
        </w:rPr>
        <w:t>Note:</w:t>
      </w:r>
      <w:r w:rsidRPr="00573775">
        <w:rPr>
          <w:rFonts w:ascii="Helvetica" w:eastAsia="Times New Roman" w:hAnsi="Helvetica" w:cs="Helvetica"/>
          <w:color w:val="595959"/>
        </w:rPr>
        <w:t> You may not bring children inside the collection area during a drug screen procedure.</w:t>
      </w:r>
    </w:p>
    <w:p w:rsidR="00573775" w:rsidRDefault="00573775" w:rsidP="00573775"/>
    <w:p w:rsidR="00952E78" w:rsidRPr="00952E78" w:rsidRDefault="00952E78">
      <w:pPr>
        <w:rPr>
          <w:sz w:val="24"/>
          <w:szCs w:val="24"/>
        </w:rPr>
      </w:pPr>
    </w:p>
    <w:sectPr w:rsidR="00952E78" w:rsidRPr="00952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0159"/>
    <w:multiLevelType w:val="hybridMultilevel"/>
    <w:tmpl w:val="D7BE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755E4"/>
    <w:multiLevelType w:val="hybridMultilevel"/>
    <w:tmpl w:val="B9D831A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0D36A3C"/>
    <w:multiLevelType w:val="multilevel"/>
    <w:tmpl w:val="ADB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E538AB"/>
    <w:multiLevelType w:val="hybridMultilevel"/>
    <w:tmpl w:val="BB3EE164"/>
    <w:lvl w:ilvl="0" w:tplc="2AF0A53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56333614"/>
    <w:multiLevelType w:val="hybridMultilevel"/>
    <w:tmpl w:val="D1BC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64C47"/>
    <w:multiLevelType w:val="hybridMultilevel"/>
    <w:tmpl w:val="1466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8E"/>
    <w:rsid w:val="000D32C3"/>
    <w:rsid w:val="001806D8"/>
    <w:rsid w:val="002A2DD8"/>
    <w:rsid w:val="002B5A2D"/>
    <w:rsid w:val="00390C3C"/>
    <w:rsid w:val="003F38F4"/>
    <w:rsid w:val="004E41F1"/>
    <w:rsid w:val="00573775"/>
    <w:rsid w:val="005C2550"/>
    <w:rsid w:val="005D5805"/>
    <w:rsid w:val="006B0FFB"/>
    <w:rsid w:val="006D3CAB"/>
    <w:rsid w:val="0070438E"/>
    <w:rsid w:val="008E7D3A"/>
    <w:rsid w:val="00952E78"/>
    <w:rsid w:val="009C698A"/>
    <w:rsid w:val="009E2D15"/>
    <w:rsid w:val="00BB7BFB"/>
    <w:rsid w:val="00D45105"/>
    <w:rsid w:val="00DB1C8C"/>
    <w:rsid w:val="00DB68B2"/>
    <w:rsid w:val="00EA06FA"/>
    <w:rsid w:val="00EA7C5B"/>
    <w:rsid w:val="00F24D21"/>
    <w:rsid w:val="00F272CB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C6792"/>
  <w15:chartTrackingRefBased/>
  <w15:docId w15:val="{FF9BB92D-9A0C-465E-A534-A913DA7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E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B7B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A06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06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corp.com/labs-and-appointments/insurance-lis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abcor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Richter, Rachael</dc:creator>
  <cp:keywords/>
  <dc:description/>
  <cp:lastModifiedBy>Richter, Rachael</cp:lastModifiedBy>
  <cp:revision>18</cp:revision>
  <dcterms:created xsi:type="dcterms:W3CDTF">2020-06-18T17:53:00Z</dcterms:created>
  <dcterms:modified xsi:type="dcterms:W3CDTF">2020-07-07T16:07:00Z</dcterms:modified>
</cp:coreProperties>
</file>