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F1" w:rsidRPr="009C698A" w:rsidRDefault="006F2531" w:rsidP="009C698A">
      <w:pPr>
        <w:jc w:val="center"/>
        <w:rPr>
          <w:b/>
          <w:sz w:val="28"/>
          <w:szCs w:val="28"/>
        </w:rPr>
      </w:pPr>
      <w:r>
        <w:rPr>
          <w:b/>
          <w:sz w:val="28"/>
          <w:szCs w:val="28"/>
        </w:rPr>
        <w:t>Preparing for Your Injection Training</w:t>
      </w:r>
    </w:p>
    <w:p w:rsidR="006F2531" w:rsidRPr="008E7A46" w:rsidRDefault="006F2531">
      <w:pPr>
        <w:rPr>
          <w:sz w:val="20"/>
          <w:szCs w:val="20"/>
        </w:rPr>
      </w:pPr>
    </w:p>
    <w:p w:rsidR="00F336E3" w:rsidRDefault="00F336E3">
      <w:pPr>
        <w:rPr>
          <w:sz w:val="24"/>
          <w:szCs w:val="24"/>
        </w:rPr>
      </w:pPr>
      <w:r>
        <w:rPr>
          <w:sz w:val="24"/>
          <w:szCs w:val="24"/>
        </w:rPr>
        <w:t xml:space="preserve">Prior to your injection training, your clinician will send prescriptions for your needles, syringes, and saline solution to your preferred pharmacy on file. You will be responsible for gathering all the necessary materials and setting up a clean </w:t>
      </w:r>
      <w:r w:rsidR="00FA2B94">
        <w:rPr>
          <w:sz w:val="24"/>
          <w:szCs w:val="24"/>
        </w:rPr>
        <w:t>space to attend your injection training using a secure online video platform.</w:t>
      </w:r>
    </w:p>
    <w:p w:rsidR="00F336E3" w:rsidRPr="008E7A46" w:rsidRDefault="00F336E3">
      <w:pPr>
        <w:rPr>
          <w:sz w:val="20"/>
          <w:szCs w:val="20"/>
        </w:rPr>
      </w:pPr>
    </w:p>
    <w:p w:rsidR="00952E78" w:rsidRPr="000D32C3" w:rsidRDefault="006F2531">
      <w:pPr>
        <w:rPr>
          <w:b/>
          <w:sz w:val="28"/>
          <w:szCs w:val="28"/>
        </w:rPr>
      </w:pPr>
      <w:r>
        <w:rPr>
          <w:b/>
          <w:sz w:val="28"/>
          <w:szCs w:val="28"/>
        </w:rPr>
        <w:t>Materials Needed</w:t>
      </w:r>
    </w:p>
    <w:p w:rsidR="00952E78" w:rsidRDefault="006F2531" w:rsidP="006F2531">
      <w:pPr>
        <w:pStyle w:val="ListParagraph"/>
        <w:numPr>
          <w:ilvl w:val="0"/>
          <w:numId w:val="3"/>
        </w:numPr>
        <w:rPr>
          <w:sz w:val="24"/>
          <w:szCs w:val="24"/>
        </w:rPr>
      </w:pPr>
      <w:r>
        <w:rPr>
          <w:sz w:val="24"/>
          <w:szCs w:val="24"/>
        </w:rPr>
        <w:t>Draw up needle – Can be 20-23 gauge in size and 1-1.5 inches in length</w:t>
      </w:r>
    </w:p>
    <w:p w:rsidR="006F2531" w:rsidRDefault="006F2531" w:rsidP="006F2531">
      <w:pPr>
        <w:pStyle w:val="ListParagraph"/>
        <w:numPr>
          <w:ilvl w:val="0"/>
          <w:numId w:val="3"/>
        </w:numPr>
        <w:rPr>
          <w:sz w:val="24"/>
          <w:szCs w:val="24"/>
        </w:rPr>
      </w:pPr>
      <w:r>
        <w:rPr>
          <w:sz w:val="24"/>
          <w:szCs w:val="24"/>
        </w:rPr>
        <w:t>Injection needle</w:t>
      </w:r>
    </w:p>
    <w:p w:rsidR="006F2531" w:rsidRDefault="006F2531" w:rsidP="006F2531">
      <w:pPr>
        <w:pStyle w:val="ListParagraph"/>
        <w:numPr>
          <w:ilvl w:val="1"/>
          <w:numId w:val="3"/>
        </w:numPr>
        <w:rPr>
          <w:sz w:val="24"/>
          <w:szCs w:val="24"/>
        </w:rPr>
      </w:pPr>
      <w:r>
        <w:rPr>
          <w:sz w:val="24"/>
          <w:szCs w:val="24"/>
        </w:rPr>
        <w:t>For intramuscular injection: Can be 23-25 gauge in size and must be 1 inch in length</w:t>
      </w:r>
    </w:p>
    <w:p w:rsidR="006F2531" w:rsidRDefault="006F2531" w:rsidP="006F2531">
      <w:pPr>
        <w:pStyle w:val="ListParagraph"/>
        <w:numPr>
          <w:ilvl w:val="1"/>
          <w:numId w:val="3"/>
        </w:numPr>
        <w:rPr>
          <w:sz w:val="24"/>
          <w:szCs w:val="24"/>
        </w:rPr>
      </w:pPr>
      <w:r>
        <w:rPr>
          <w:sz w:val="24"/>
          <w:szCs w:val="24"/>
        </w:rPr>
        <w:t>For subcutaneous injection: Must be 25 gauge in size and must be 5/8 inch in length</w:t>
      </w:r>
    </w:p>
    <w:p w:rsidR="006F2531" w:rsidRDefault="006F2531" w:rsidP="006F2531">
      <w:pPr>
        <w:pStyle w:val="ListParagraph"/>
        <w:numPr>
          <w:ilvl w:val="0"/>
          <w:numId w:val="3"/>
        </w:numPr>
        <w:rPr>
          <w:sz w:val="24"/>
          <w:szCs w:val="24"/>
        </w:rPr>
      </w:pPr>
      <w:r>
        <w:rPr>
          <w:sz w:val="24"/>
          <w:szCs w:val="24"/>
        </w:rPr>
        <w:t>Syringe – 1mL in volume</w:t>
      </w:r>
    </w:p>
    <w:p w:rsidR="006F2531" w:rsidRDefault="006F2531" w:rsidP="006F2531">
      <w:pPr>
        <w:pStyle w:val="ListParagraph"/>
        <w:numPr>
          <w:ilvl w:val="0"/>
          <w:numId w:val="3"/>
        </w:numPr>
        <w:rPr>
          <w:sz w:val="24"/>
          <w:szCs w:val="24"/>
        </w:rPr>
      </w:pPr>
      <w:r>
        <w:rPr>
          <w:sz w:val="24"/>
          <w:szCs w:val="24"/>
        </w:rPr>
        <w:t>Alcohol swabs</w:t>
      </w:r>
    </w:p>
    <w:p w:rsidR="006F2531" w:rsidRDefault="006F2531" w:rsidP="006F2531">
      <w:pPr>
        <w:pStyle w:val="ListParagraph"/>
        <w:numPr>
          <w:ilvl w:val="0"/>
          <w:numId w:val="3"/>
        </w:numPr>
        <w:rPr>
          <w:sz w:val="24"/>
          <w:szCs w:val="24"/>
        </w:rPr>
      </w:pPr>
      <w:r>
        <w:rPr>
          <w:sz w:val="24"/>
          <w:szCs w:val="24"/>
        </w:rPr>
        <w:t>Saline solution – 1 vial</w:t>
      </w:r>
    </w:p>
    <w:p w:rsidR="00DC4108" w:rsidRDefault="00DC4108" w:rsidP="006F2531">
      <w:pPr>
        <w:pStyle w:val="ListParagraph"/>
        <w:numPr>
          <w:ilvl w:val="0"/>
          <w:numId w:val="3"/>
        </w:numPr>
        <w:rPr>
          <w:sz w:val="24"/>
          <w:szCs w:val="24"/>
        </w:rPr>
      </w:pPr>
      <w:r>
        <w:rPr>
          <w:sz w:val="24"/>
          <w:szCs w:val="24"/>
        </w:rPr>
        <w:t>Band-Aids</w:t>
      </w:r>
    </w:p>
    <w:p w:rsidR="00DC4108" w:rsidRDefault="00DC4108" w:rsidP="006F2531">
      <w:pPr>
        <w:pStyle w:val="ListParagraph"/>
        <w:numPr>
          <w:ilvl w:val="0"/>
          <w:numId w:val="3"/>
        </w:numPr>
        <w:rPr>
          <w:sz w:val="24"/>
          <w:szCs w:val="24"/>
        </w:rPr>
      </w:pPr>
      <w:r>
        <w:rPr>
          <w:sz w:val="24"/>
          <w:szCs w:val="24"/>
        </w:rPr>
        <w:t>Needle disposal box/container – Can buy sharps container or use an empty detergent bottle</w:t>
      </w:r>
      <w:r w:rsidR="00F81291">
        <w:rPr>
          <w:sz w:val="24"/>
          <w:szCs w:val="24"/>
        </w:rPr>
        <w:t xml:space="preserve"> and clearly mark the bottle as containing sharps</w:t>
      </w:r>
    </w:p>
    <w:p w:rsidR="00F336E3" w:rsidRPr="008E7A46" w:rsidRDefault="006F2531" w:rsidP="00ED2003">
      <w:pPr>
        <w:pStyle w:val="ListParagraph"/>
        <w:numPr>
          <w:ilvl w:val="0"/>
          <w:numId w:val="3"/>
        </w:numPr>
        <w:rPr>
          <w:sz w:val="24"/>
          <w:szCs w:val="24"/>
        </w:rPr>
      </w:pPr>
      <w:r>
        <w:rPr>
          <w:sz w:val="24"/>
          <w:szCs w:val="24"/>
        </w:rPr>
        <w:t>Fruit</w:t>
      </w:r>
      <w:r w:rsidR="00BC2401">
        <w:rPr>
          <w:sz w:val="24"/>
          <w:szCs w:val="24"/>
        </w:rPr>
        <w:t xml:space="preserve"> – Good fruits to use are oranges, lemons, limes, </w:t>
      </w:r>
      <w:r w:rsidR="003E41D1">
        <w:rPr>
          <w:sz w:val="24"/>
          <w:szCs w:val="24"/>
        </w:rPr>
        <w:t>or</w:t>
      </w:r>
      <w:r w:rsidR="00BC2401">
        <w:rPr>
          <w:sz w:val="24"/>
          <w:szCs w:val="24"/>
        </w:rPr>
        <w:t xml:space="preserve"> bananas</w:t>
      </w:r>
    </w:p>
    <w:p w:rsidR="00F81291" w:rsidRPr="00F81291" w:rsidRDefault="00F81291" w:rsidP="00ED2003">
      <w:pPr>
        <w:rPr>
          <w:b/>
          <w:sz w:val="28"/>
          <w:szCs w:val="28"/>
        </w:rPr>
      </w:pPr>
      <w:r w:rsidRPr="00F81291">
        <w:rPr>
          <w:b/>
          <w:sz w:val="28"/>
          <w:szCs w:val="28"/>
        </w:rPr>
        <w:t>Preparation Work</w:t>
      </w:r>
    </w:p>
    <w:p w:rsidR="00F81291" w:rsidRDefault="00F81291" w:rsidP="00F81291">
      <w:pPr>
        <w:pStyle w:val="ListParagraph"/>
        <w:numPr>
          <w:ilvl w:val="0"/>
          <w:numId w:val="8"/>
        </w:numPr>
        <w:rPr>
          <w:sz w:val="24"/>
          <w:szCs w:val="24"/>
        </w:rPr>
      </w:pPr>
      <w:r>
        <w:rPr>
          <w:sz w:val="24"/>
          <w:szCs w:val="24"/>
        </w:rPr>
        <w:t>Access materials</w:t>
      </w:r>
    </w:p>
    <w:p w:rsidR="00F81291" w:rsidRDefault="00F81291" w:rsidP="00F81291">
      <w:pPr>
        <w:pStyle w:val="ListParagraph"/>
        <w:numPr>
          <w:ilvl w:val="0"/>
          <w:numId w:val="8"/>
        </w:numPr>
        <w:rPr>
          <w:sz w:val="24"/>
          <w:szCs w:val="24"/>
          <w:highlight w:val="yellow"/>
        </w:rPr>
      </w:pPr>
      <w:r w:rsidRPr="00221EDE">
        <w:rPr>
          <w:sz w:val="24"/>
          <w:szCs w:val="24"/>
          <w:highlight w:val="yellow"/>
        </w:rPr>
        <w:t xml:space="preserve">Watch </w:t>
      </w:r>
      <w:r w:rsidR="00826B6D">
        <w:rPr>
          <w:sz w:val="24"/>
          <w:szCs w:val="24"/>
          <w:highlight w:val="yellow"/>
        </w:rPr>
        <w:t>these videos</w:t>
      </w:r>
      <w:r w:rsidR="00105F4B">
        <w:rPr>
          <w:sz w:val="24"/>
          <w:szCs w:val="24"/>
          <w:highlight w:val="yellow"/>
        </w:rPr>
        <w:t xml:space="preserve"> BEFORE your injection training:</w:t>
      </w:r>
    </w:p>
    <w:p w:rsidR="00105F4B" w:rsidRPr="00105F4B" w:rsidRDefault="00105F4B" w:rsidP="00105F4B">
      <w:pPr>
        <w:pStyle w:val="ListParagraph"/>
        <w:numPr>
          <w:ilvl w:val="1"/>
          <w:numId w:val="8"/>
        </w:numPr>
        <w:shd w:val="clear" w:color="auto" w:fill="FFFFFF"/>
        <w:rPr>
          <w:rFonts w:ascii="Arial" w:hAnsi="Arial" w:cs="Arial"/>
          <w:color w:val="222222"/>
        </w:rPr>
      </w:pPr>
      <w:r w:rsidRPr="00105F4B">
        <w:rPr>
          <w:rFonts w:ascii="Arial" w:hAnsi="Arial" w:cs="Arial"/>
          <w:color w:val="222222"/>
        </w:rPr>
        <w:t> </w:t>
      </w:r>
      <w:hyperlink r:id="rId5" w:tgtFrame="_blank" w:history="1">
        <w:r w:rsidRPr="00105F4B">
          <w:rPr>
            <w:rStyle w:val="Hyperlink"/>
            <w:rFonts w:ascii="Arial" w:hAnsi="Arial" w:cs="Arial"/>
            <w:color w:val="1155CC"/>
          </w:rPr>
          <w:t>https://youtu.be/ApWiQH4rzlA</w:t>
        </w:r>
      </w:hyperlink>
    </w:p>
    <w:p w:rsidR="00105F4B" w:rsidRPr="00105F4B" w:rsidRDefault="00105F4B" w:rsidP="00105F4B">
      <w:pPr>
        <w:pStyle w:val="ListParagraph"/>
        <w:numPr>
          <w:ilvl w:val="1"/>
          <w:numId w:val="8"/>
        </w:numPr>
        <w:shd w:val="clear" w:color="auto" w:fill="FFFFFF"/>
        <w:rPr>
          <w:rFonts w:ascii="Arial" w:hAnsi="Arial" w:cs="Arial"/>
          <w:color w:val="222222"/>
        </w:rPr>
      </w:pPr>
      <w:r>
        <w:rPr>
          <w:rFonts w:ascii="Arial" w:hAnsi="Arial" w:cs="Arial"/>
          <w:color w:val="222222"/>
        </w:rPr>
        <w:t>Intramuscular:</w:t>
      </w:r>
      <w:r w:rsidRPr="00105F4B">
        <w:rPr>
          <w:rFonts w:ascii="Arial" w:hAnsi="Arial" w:cs="Arial"/>
          <w:color w:val="222222"/>
        </w:rPr>
        <w:t> </w:t>
      </w:r>
      <w:hyperlink r:id="rId6" w:tgtFrame="_blank" w:history="1">
        <w:r w:rsidRPr="00105F4B">
          <w:rPr>
            <w:rStyle w:val="Hyperlink"/>
            <w:rFonts w:ascii="Arial" w:hAnsi="Arial" w:cs="Arial"/>
            <w:color w:val="1155CC"/>
          </w:rPr>
          <w:t>https://youtu.be/FgCCO9Gqt1Q</w:t>
        </w:r>
      </w:hyperlink>
    </w:p>
    <w:p w:rsidR="00105F4B" w:rsidRPr="00105F4B" w:rsidRDefault="00105F4B" w:rsidP="00105F4B">
      <w:pPr>
        <w:pStyle w:val="ListParagraph"/>
        <w:numPr>
          <w:ilvl w:val="1"/>
          <w:numId w:val="8"/>
        </w:numPr>
        <w:shd w:val="clear" w:color="auto" w:fill="FFFFFF"/>
        <w:rPr>
          <w:rFonts w:ascii="Arial" w:hAnsi="Arial" w:cs="Arial"/>
          <w:color w:val="222222"/>
        </w:rPr>
      </w:pPr>
      <w:r>
        <w:rPr>
          <w:rFonts w:ascii="Arial" w:hAnsi="Arial" w:cs="Arial"/>
          <w:color w:val="222222"/>
        </w:rPr>
        <w:t>Subcutaneous</w:t>
      </w:r>
      <w:bookmarkStart w:id="0" w:name="_GoBack"/>
      <w:bookmarkEnd w:id="0"/>
      <w:r>
        <w:rPr>
          <w:rFonts w:ascii="Arial" w:hAnsi="Arial" w:cs="Arial"/>
          <w:color w:val="222222"/>
        </w:rPr>
        <w:t>:</w:t>
      </w:r>
      <w:r w:rsidRPr="00105F4B">
        <w:rPr>
          <w:rFonts w:ascii="Arial" w:hAnsi="Arial" w:cs="Arial"/>
          <w:color w:val="222222"/>
        </w:rPr>
        <w:t> </w:t>
      </w:r>
      <w:hyperlink r:id="rId7" w:tgtFrame="_blank" w:history="1">
        <w:r w:rsidRPr="00105F4B">
          <w:rPr>
            <w:rStyle w:val="Hyperlink"/>
            <w:rFonts w:ascii="Arial" w:hAnsi="Arial" w:cs="Arial"/>
            <w:color w:val="1155CC"/>
          </w:rPr>
          <w:t>https://youtu.be/DJd02xCNNc0</w:t>
        </w:r>
      </w:hyperlink>
    </w:p>
    <w:p w:rsidR="00F81291" w:rsidRPr="008E7A46" w:rsidRDefault="008E7A46" w:rsidP="00ED2003">
      <w:pPr>
        <w:pStyle w:val="ListParagraph"/>
        <w:numPr>
          <w:ilvl w:val="0"/>
          <w:numId w:val="8"/>
        </w:numPr>
        <w:rPr>
          <w:sz w:val="24"/>
          <w:szCs w:val="24"/>
        </w:rPr>
      </w:pPr>
      <w:r>
        <w:rPr>
          <w:sz w:val="24"/>
          <w:szCs w:val="24"/>
        </w:rPr>
        <w:t>If you would like a support person present or if there is someone else who may be providing your injections, make arrangements for them to attend with you</w:t>
      </w:r>
    </w:p>
    <w:p w:rsidR="00ED2003" w:rsidRPr="00014D30" w:rsidRDefault="00ED2003" w:rsidP="00ED2003">
      <w:pPr>
        <w:rPr>
          <w:sz w:val="28"/>
          <w:szCs w:val="28"/>
        </w:rPr>
      </w:pPr>
      <w:r w:rsidRPr="00014D30">
        <w:rPr>
          <w:b/>
          <w:sz w:val="28"/>
          <w:szCs w:val="28"/>
        </w:rPr>
        <w:t>Set Up</w:t>
      </w:r>
    </w:p>
    <w:p w:rsidR="00F81291" w:rsidRDefault="00F81291" w:rsidP="00014D30">
      <w:pPr>
        <w:pStyle w:val="ListParagraph"/>
        <w:numPr>
          <w:ilvl w:val="0"/>
          <w:numId w:val="4"/>
        </w:numPr>
        <w:rPr>
          <w:sz w:val="24"/>
          <w:szCs w:val="24"/>
        </w:rPr>
      </w:pPr>
      <w:r>
        <w:rPr>
          <w:sz w:val="24"/>
          <w:szCs w:val="24"/>
        </w:rPr>
        <w:t>Wear clothing that provides you easy access to your injection site (upper thigh for intramuscular or stomach for subcutaneous)</w:t>
      </w:r>
    </w:p>
    <w:p w:rsidR="00014D30" w:rsidRDefault="00014D30" w:rsidP="00014D30">
      <w:pPr>
        <w:pStyle w:val="ListParagraph"/>
        <w:numPr>
          <w:ilvl w:val="0"/>
          <w:numId w:val="4"/>
        </w:numPr>
        <w:rPr>
          <w:sz w:val="24"/>
          <w:szCs w:val="24"/>
        </w:rPr>
      </w:pPr>
      <w:r>
        <w:rPr>
          <w:sz w:val="24"/>
          <w:szCs w:val="24"/>
        </w:rPr>
        <w:t>Set up in a space that is quiet and private</w:t>
      </w:r>
    </w:p>
    <w:p w:rsidR="00014D30" w:rsidRDefault="00014D30" w:rsidP="00014D30">
      <w:pPr>
        <w:pStyle w:val="ListParagraph"/>
        <w:numPr>
          <w:ilvl w:val="0"/>
          <w:numId w:val="4"/>
        </w:numPr>
        <w:rPr>
          <w:sz w:val="24"/>
          <w:szCs w:val="24"/>
        </w:rPr>
      </w:pPr>
      <w:r>
        <w:rPr>
          <w:sz w:val="24"/>
          <w:szCs w:val="24"/>
        </w:rPr>
        <w:t>Set up on a surface (table is best) where you can have all your materials in front of you</w:t>
      </w:r>
    </w:p>
    <w:p w:rsidR="00014D30" w:rsidRDefault="00014D30" w:rsidP="00014D30">
      <w:pPr>
        <w:pStyle w:val="ListParagraph"/>
        <w:numPr>
          <w:ilvl w:val="0"/>
          <w:numId w:val="4"/>
        </w:numPr>
        <w:rPr>
          <w:sz w:val="24"/>
          <w:szCs w:val="24"/>
        </w:rPr>
      </w:pPr>
      <w:r>
        <w:rPr>
          <w:sz w:val="24"/>
          <w:szCs w:val="24"/>
        </w:rPr>
        <w:t>Clean the surface and lay out all your materials (do not open until instructed)</w:t>
      </w:r>
    </w:p>
    <w:p w:rsidR="00014D30" w:rsidRDefault="00014D30" w:rsidP="00014D30">
      <w:pPr>
        <w:pStyle w:val="ListParagraph"/>
        <w:numPr>
          <w:ilvl w:val="0"/>
          <w:numId w:val="4"/>
        </w:numPr>
        <w:rPr>
          <w:sz w:val="24"/>
          <w:szCs w:val="24"/>
        </w:rPr>
      </w:pPr>
      <w:r>
        <w:rPr>
          <w:sz w:val="24"/>
          <w:szCs w:val="24"/>
        </w:rPr>
        <w:t>Set up your computer (preferred) or phone for video conferencing that is hands-free</w:t>
      </w:r>
    </w:p>
    <w:p w:rsidR="00014D30" w:rsidRPr="008E7A46" w:rsidRDefault="00DC4108" w:rsidP="00014D30">
      <w:pPr>
        <w:pStyle w:val="ListParagraph"/>
        <w:numPr>
          <w:ilvl w:val="0"/>
          <w:numId w:val="4"/>
        </w:numPr>
        <w:rPr>
          <w:sz w:val="24"/>
          <w:szCs w:val="24"/>
        </w:rPr>
      </w:pPr>
      <w:r>
        <w:rPr>
          <w:sz w:val="24"/>
          <w:szCs w:val="24"/>
        </w:rPr>
        <w:lastRenderedPageBreak/>
        <w:t xml:space="preserve">Wash hands before </w:t>
      </w:r>
      <w:r w:rsidR="003835D4">
        <w:rPr>
          <w:sz w:val="24"/>
          <w:szCs w:val="24"/>
        </w:rPr>
        <w:t xml:space="preserve">you </w:t>
      </w:r>
      <w:r w:rsidR="008E7A46">
        <w:rPr>
          <w:sz w:val="24"/>
          <w:szCs w:val="24"/>
        </w:rPr>
        <w:t>begin</w:t>
      </w:r>
    </w:p>
    <w:sectPr w:rsidR="00014D30" w:rsidRPr="008E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096"/>
    <w:multiLevelType w:val="hybridMultilevel"/>
    <w:tmpl w:val="FC4A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5E4"/>
    <w:multiLevelType w:val="hybridMultilevel"/>
    <w:tmpl w:val="B9D831A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2794685"/>
    <w:multiLevelType w:val="hybridMultilevel"/>
    <w:tmpl w:val="2A30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09441A"/>
    <w:multiLevelType w:val="hybridMultilevel"/>
    <w:tmpl w:val="DB9C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81C7C"/>
    <w:multiLevelType w:val="hybridMultilevel"/>
    <w:tmpl w:val="F3C0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0032C"/>
    <w:multiLevelType w:val="hybridMultilevel"/>
    <w:tmpl w:val="DFDA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538AB"/>
    <w:multiLevelType w:val="hybridMultilevel"/>
    <w:tmpl w:val="BB3EE164"/>
    <w:lvl w:ilvl="0" w:tplc="2AF0A53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732E02AB"/>
    <w:multiLevelType w:val="hybridMultilevel"/>
    <w:tmpl w:val="0878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8E"/>
    <w:rsid w:val="00014D30"/>
    <w:rsid w:val="000D32C3"/>
    <w:rsid w:val="00105F4B"/>
    <w:rsid w:val="00221EDE"/>
    <w:rsid w:val="002A2DD8"/>
    <w:rsid w:val="002B5A2D"/>
    <w:rsid w:val="003835D4"/>
    <w:rsid w:val="003E41D1"/>
    <w:rsid w:val="004E41F1"/>
    <w:rsid w:val="00570B54"/>
    <w:rsid w:val="005C2550"/>
    <w:rsid w:val="006D3CAB"/>
    <w:rsid w:val="006F2531"/>
    <w:rsid w:val="0070438E"/>
    <w:rsid w:val="00826B6D"/>
    <w:rsid w:val="008E7A46"/>
    <w:rsid w:val="008E7D3A"/>
    <w:rsid w:val="00952E78"/>
    <w:rsid w:val="009C698A"/>
    <w:rsid w:val="009E2D15"/>
    <w:rsid w:val="00BB7BFB"/>
    <w:rsid w:val="00BC2401"/>
    <w:rsid w:val="00DB1C8C"/>
    <w:rsid w:val="00DC4108"/>
    <w:rsid w:val="00EA7C5B"/>
    <w:rsid w:val="00ED2003"/>
    <w:rsid w:val="00F272CB"/>
    <w:rsid w:val="00F336E3"/>
    <w:rsid w:val="00F81291"/>
    <w:rsid w:val="00F96FC1"/>
    <w:rsid w:val="00FA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249A"/>
  <w15:chartTrackingRefBased/>
  <w15:docId w15:val="{FF9BB92D-9A0C-465E-A534-A913DA7E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E78"/>
    <w:rPr>
      <w:color w:val="0563C1"/>
      <w:u w:val="single"/>
    </w:rPr>
  </w:style>
  <w:style w:type="paragraph" w:styleId="ListParagraph">
    <w:name w:val="List Paragraph"/>
    <w:basedOn w:val="Normal"/>
    <w:uiPriority w:val="34"/>
    <w:qFormat/>
    <w:rsid w:val="00BB7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4804">
      <w:bodyDiv w:val="1"/>
      <w:marLeft w:val="0"/>
      <w:marRight w:val="0"/>
      <w:marTop w:val="0"/>
      <w:marBottom w:val="0"/>
      <w:divBdr>
        <w:top w:val="none" w:sz="0" w:space="0" w:color="auto"/>
        <w:left w:val="none" w:sz="0" w:space="0" w:color="auto"/>
        <w:bottom w:val="none" w:sz="0" w:space="0" w:color="auto"/>
        <w:right w:val="none" w:sz="0" w:space="0" w:color="auto"/>
      </w:divBdr>
    </w:div>
    <w:div w:id="8737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Jd02xCNN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gCCO9Gqt1Q" TargetMode="External"/><Relationship Id="rId5" Type="http://schemas.openxmlformats.org/officeDocument/2006/relationships/hyperlink" Target="https://youtu.be/ApWiQH4rz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Rachael</dc:creator>
  <cp:keywords/>
  <dc:description/>
  <cp:lastModifiedBy>Parker, Libby</cp:lastModifiedBy>
  <cp:revision>21</cp:revision>
  <dcterms:created xsi:type="dcterms:W3CDTF">2020-06-18T17:53:00Z</dcterms:created>
  <dcterms:modified xsi:type="dcterms:W3CDTF">2020-07-01T15:07:00Z</dcterms:modified>
</cp:coreProperties>
</file>